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2D" w:rsidRDefault="0078552D" w:rsidP="00346B66">
      <w:pPr>
        <w:ind w:left="284"/>
        <w:jc w:val="both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22780" cy="495300"/>
            <wp:effectExtent l="0" t="0" r="1270" b="0"/>
            <wp:wrapThrough wrapText="bothSides">
              <wp:wrapPolygon edited="0">
                <wp:start x="0" y="0"/>
                <wp:lineTo x="0" y="14123"/>
                <wp:lineTo x="856" y="20769"/>
                <wp:lineTo x="1070" y="20769"/>
                <wp:lineTo x="2354" y="20769"/>
                <wp:lineTo x="21186" y="19108"/>
                <wp:lineTo x="21400" y="16615"/>
                <wp:lineTo x="20544" y="13292"/>
                <wp:lineTo x="21400" y="9138"/>
                <wp:lineTo x="21400" y="831"/>
                <wp:lineTo x="38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52D" w:rsidRDefault="0078552D" w:rsidP="00346B66">
      <w:pPr>
        <w:ind w:left="284"/>
        <w:jc w:val="both"/>
        <w:rPr>
          <w:rFonts w:ascii="Tahoma" w:hAnsi="Tahoma" w:cs="Tahoma"/>
          <w:b/>
        </w:rPr>
      </w:pPr>
    </w:p>
    <w:p w:rsidR="0078552D" w:rsidRDefault="0078552D" w:rsidP="00346B66">
      <w:pPr>
        <w:ind w:left="284"/>
        <w:jc w:val="both"/>
        <w:rPr>
          <w:rFonts w:ascii="Tahoma" w:hAnsi="Tahoma" w:cs="Tahoma"/>
          <w:b/>
        </w:rPr>
      </w:pPr>
    </w:p>
    <w:p w:rsidR="0078552D" w:rsidRDefault="0078552D" w:rsidP="00346B66">
      <w:pPr>
        <w:ind w:left="284"/>
        <w:jc w:val="both"/>
        <w:rPr>
          <w:rFonts w:ascii="Tahoma" w:hAnsi="Tahoma" w:cs="Tahoma"/>
          <w:b/>
        </w:rPr>
      </w:pPr>
    </w:p>
    <w:p w:rsidR="0078552D" w:rsidRDefault="0078552D" w:rsidP="00346B66">
      <w:pPr>
        <w:ind w:left="284"/>
        <w:jc w:val="both"/>
        <w:rPr>
          <w:rFonts w:ascii="Tahoma" w:hAnsi="Tahoma" w:cs="Tahoma"/>
          <w:b/>
        </w:rPr>
      </w:pPr>
    </w:p>
    <w:p w:rsidR="00346B66" w:rsidRPr="00FB7597" w:rsidRDefault="003B6BE9" w:rsidP="00346B66">
      <w:pPr>
        <w:ind w:left="284"/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Institutional Review Action Plan </w:t>
      </w:r>
    </w:p>
    <w:p w:rsidR="00346B66" w:rsidRDefault="00346B66" w:rsidP="00346B66">
      <w:pPr>
        <w:spacing w:line="276" w:lineRule="auto"/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0"/>
        <w:gridCol w:w="1984"/>
        <w:gridCol w:w="1904"/>
      </w:tblGrid>
      <w:tr w:rsidR="00346B66" w:rsidRPr="00FB7597" w:rsidTr="005B64B9">
        <w:trPr>
          <w:tblHeader/>
        </w:trPr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B7597">
              <w:rPr>
                <w:rFonts w:ascii="Tahoma" w:hAnsi="Tahoma" w:cs="Tahoma"/>
                <w:b/>
                <w:sz w:val="22"/>
              </w:rPr>
              <w:t>Recommendation</w:t>
            </w:r>
          </w:p>
        </w:tc>
        <w:tc>
          <w:tcPr>
            <w:tcW w:w="5030" w:type="dxa"/>
          </w:tcPr>
          <w:p w:rsidR="00346B66" w:rsidRPr="00FB7597" w:rsidRDefault="003B6BE9" w:rsidP="005B64B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Agreed Action</w:t>
            </w: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B7597">
              <w:rPr>
                <w:rFonts w:ascii="Tahoma" w:hAnsi="Tahoma" w:cs="Tahoma"/>
                <w:b/>
                <w:sz w:val="22"/>
              </w:rPr>
              <w:t xml:space="preserve">Responsibility </w:t>
            </w: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B7597">
              <w:rPr>
                <w:rFonts w:ascii="Tahoma" w:hAnsi="Tahoma" w:cs="Tahoma"/>
                <w:b/>
                <w:sz w:val="22"/>
              </w:rPr>
              <w:t>Completion Date</w:t>
            </w: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346B66" w:rsidRPr="00FB7597" w:rsidTr="005B64B9"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B759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030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346B66" w:rsidRPr="00FB7597" w:rsidRDefault="00346B66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32E52" w:rsidRPr="00FB7597" w:rsidTr="005B64B9"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0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</w:tcPr>
          <w:p w:rsidR="00C32E52" w:rsidRPr="00FB7597" w:rsidRDefault="00C32E52" w:rsidP="005B64B9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</w:tbl>
    <w:p w:rsidR="00346B66" w:rsidRPr="0000546E" w:rsidRDefault="00346B66" w:rsidP="00346B66">
      <w:pPr>
        <w:jc w:val="both"/>
        <w:rPr>
          <w:rFonts w:ascii="Tahoma" w:hAnsi="Tahoma" w:cs="Tahoma"/>
          <w:b/>
          <w:sz w:val="20"/>
        </w:rPr>
      </w:pPr>
    </w:p>
    <w:p w:rsidR="00A23182" w:rsidRDefault="0078552D"/>
    <w:sectPr w:rsidR="00A23182" w:rsidSect="001C7FD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2D" w:rsidRDefault="0078552D" w:rsidP="0078552D">
      <w:r>
        <w:separator/>
      </w:r>
    </w:p>
  </w:endnote>
  <w:endnote w:type="continuationSeparator" w:id="0">
    <w:p w:rsidR="0078552D" w:rsidRDefault="0078552D" w:rsidP="007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2D" w:rsidRDefault="0078552D" w:rsidP="0078552D">
      <w:r>
        <w:separator/>
      </w:r>
    </w:p>
  </w:footnote>
  <w:footnote w:type="continuationSeparator" w:id="0">
    <w:p w:rsidR="0078552D" w:rsidRDefault="0078552D" w:rsidP="0078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2D" w:rsidRDefault="0078552D" w:rsidP="0078552D">
    <w:pPr>
      <w:pStyle w:val="Header"/>
      <w:jc w:val="right"/>
    </w:pPr>
    <w:r>
      <w:t>Appendix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66"/>
    <w:rsid w:val="0003537E"/>
    <w:rsid w:val="000C671F"/>
    <w:rsid w:val="001811A8"/>
    <w:rsid w:val="00346B66"/>
    <w:rsid w:val="003B6BE9"/>
    <w:rsid w:val="00446662"/>
    <w:rsid w:val="00564EC2"/>
    <w:rsid w:val="00657B88"/>
    <w:rsid w:val="0078552D"/>
    <w:rsid w:val="008C58C1"/>
    <w:rsid w:val="00906455"/>
    <w:rsid w:val="00992608"/>
    <w:rsid w:val="009D5A2B"/>
    <w:rsid w:val="00A24017"/>
    <w:rsid w:val="00A42ADA"/>
    <w:rsid w:val="00A94873"/>
    <w:rsid w:val="00B17CE3"/>
    <w:rsid w:val="00C32E52"/>
    <w:rsid w:val="00F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90F1"/>
  <w15:chartTrackingRefBased/>
  <w15:docId w15:val="{A55D9C7C-CA2F-40CB-A1CF-FE3AEEA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5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2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2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Vivien</dc:creator>
  <cp:keywords/>
  <dc:description/>
  <cp:lastModifiedBy>McQuaid, Nicola</cp:lastModifiedBy>
  <cp:revision>3</cp:revision>
  <dcterms:created xsi:type="dcterms:W3CDTF">2023-09-28T08:15:00Z</dcterms:created>
  <dcterms:modified xsi:type="dcterms:W3CDTF">2023-09-28T08:16:00Z</dcterms:modified>
</cp:coreProperties>
</file>