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494" w:rsidRDefault="00C32494" w:rsidP="00C32494">
      <w:pPr>
        <w:jc w:val="center"/>
        <w:rPr>
          <w:b/>
          <w:sz w:val="32"/>
        </w:rPr>
      </w:pPr>
      <w:r>
        <w:rPr>
          <w:b/>
          <w:noProof/>
          <w:sz w:val="32"/>
          <w:lang w:eastAsia="en-GB"/>
        </w:rPr>
        <w:drawing>
          <wp:inline distT="0" distB="0" distL="0" distR="0">
            <wp:extent cx="1877572" cy="8656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06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7572" cy="865634"/>
                    </a:xfrm>
                    <a:prstGeom prst="rect">
                      <a:avLst/>
                    </a:prstGeom>
                  </pic:spPr>
                </pic:pic>
              </a:graphicData>
            </a:graphic>
          </wp:inline>
        </w:drawing>
      </w:r>
    </w:p>
    <w:p w:rsidR="00154C26" w:rsidRDefault="0010477E" w:rsidP="00B71471">
      <w:pPr>
        <w:jc w:val="center"/>
        <w:rPr>
          <w:b/>
          <w:sz w:val="40"/>
        </w:rPr>
      </w:pPr>
      <w:r w:rsidRPr="00B71471">
        <w:rPr>
          <w:b/>
          <w:sz w:val="40"/>
        </w:rPr>
        <w:t xml:space="preserve">Diversity and Equality </w:t>
      </w:r>
    </w:p>
    <w:p w:rsidR="00417A98" w:rsidRDefault="0010477E" w:rsidP="00B71471">
      <w:pPr>
        <w:jc w:val="center"/>
        <w:rPr>
          <w:b/>
          <w:sz w:val="40"/>
        </w:rPr>
      </w:pPr>
      <w:r w:rsidRPr="00B71471">
        <w:rPr>
          <w:b/>
          <w:sz w:val="40"/>
        </w:rPr>
        <w:t>Annual Report</w:t>
      </w:r>
    </w:p>
    <w:p w:rsidR="00B71471" w:rsidRPr="00B71471" w:rsidRDefault="002E16F9" w:rsidP="005742BD">
      <w:pPr>
        <w:jc w:val="center"/>
        <w:rPr>
          <w:b/>
          <w:sz w:val="40"/>
        </w:rPr>
      </w:pPr>
      <w:r>
        <w:rPr>
          <w:b/>
          <w:sz w:val="40"/>
        </w:rPr>
        <w:t>2017-2018</w:t>
      </w:r>
    </w:p>
    <w:p w:rsidR="005B2741" w:rsidRDefault="005B2741" w:rsidP="005B2741"/>
    <w:p w:rsidR="00653A34" w:rsidRDefault="006B5177" w:rsidP="00653A34">
      <w:pPr>
        <w:pStyle w:val="Heading1"/>
      </w:pPr>
      <w:r>
        <w:br w:type="page"/>
      </w:r>
    </w:p>
    <w:bookmarkStart w:id="0" w:name="_Toc530474451" w:displacedByCustomXml="next"/>
    <w:bookmarkStart w:id="1" w:name="_Toc6994700" w:displacedByCustomXml="next"/>
    <w:sdt>
      <w:sdtPr>
        <w:rPr>
          <w:rFonts w:asciiTheme="minorHAnsi" w:eastAsiaTheme="minorHAnsi" w:hAnsiTheme="minorHAnsi" w:cstheme="minorBidi"/>
          <w:b w:val="0"/>
          <w:bCs w:val="0"/>
          <w:sz w:val="22"/>
          <w:szCs w:val="22"/>
        </w:rPr>
        <w:id w:val="1685091859"/>
        <w:docPartObj>
          <w:docPartGallery w:val="Table of Contents"/>
          <w:docPartUnique/>
        </w:docPartObj>
      </w:sdtPr>
      <w:sdtEndPr>
        <w:rPr>
          <w:noProof/>
          <w:sz w:val="24"/>
        </w:rPr>
      </w:sdtEndPr>
      <w:sdtContent>
        <w:p w:rsidR="00554D3F" w:rsidRPr="00554D3F" w:rsidRDefault="00554D3F" w:rsidP="001F567B">
          <w:pPr>
            <w:pStyle w:val="Heading1"/>
          </w:pPr>
          <w:r w:rsidRPr="00554D3F">
            <w:t>Contents</w:t>
          </w:r>
          <w:bookmarkEnd w:id="1"/>
          <w:bookmarkEnd w:id="0"/>
        </w:p>
        <w:p w:rsidR="00554D3F" w:rsidRPr="00554D3F" w:rsidRDefault="00554D3F" w:rsidP="00554D3F">
          <w:pPr>
            <w:rPr>
              <w:lang w:val="en-US" w:eastAsia="ja-JP"/>
            </w:rPr>
          </w:pPr>
        </w:p>
        <w:p w:rsidR="00751115" w:rsidRDefault="00554D3F">
          <w:pPr>
            <w:pStyle w:val="TOC1"/>
            <w:tabs>
              <w:tab w:val="right" w:leader="dot" w:pos="9016"/>
            </w:tabs>
            <w:rPr>
              <w:rFonts w:eastAsiaTheme="minorEastAsia"/>
              <w:noProof/>
              <w:sz w:val="22"/>
              <w:lang w:eastAsia="en-GB"/>
            </w:rPr>
          </w:pPr>
          <w:r w:rsidRPr="008C5480">
            <w:rPr>
              <w:color w:val="FF0000"/>
            </w:rPr>
            <w:fldChar w:fldCharType="begin"/>
          </w:r>
          <w:r w:rsidRPr="008C5480">
            <w:rPr>
              <w:color w:val="FF0000"/>
            </w:rPr>
            <w:instrText xml:space="preserve"> TOC \o "1-3" \h \z \u </w:instrText>
          </w:r>
          <w:r w:rsidRPr="008C5480">
            <w:rPr>
              <w:color w:val="FF0000"/>
            </w:rPr>
            <w:fldChar w:fldCharType="separate"/>
          </w:r>
          <w:hyperlink w:anchor="_Toc6994700" w:history="1">
            <w:r w:rsidR="00751115" w:rsidRPr="00EF0FBA">
              <w:rPr>
                <w:rStyle w:val="Hyperlink"/>
                <w:noProof/>
              </w:rPr>
              <w:t>Contents</w:t>
            </w:r>
            <w:r w:rsidR="00751115">
              <w:rPr>
                <w:noProof/>
                <w:webHidden/>
              </w:rPr>
              <w:tab/>
            </w:r>
            <w:r w:rsidR="00751115">
              <w:rPr>
                <w:noProof/>
                <w:webHidden/>
              </w:rPr>
              <w:fldChar w:fldCharType="begin"/>
            </w:r>
            <w:r w:rsidR="00751115">
              <w:rPr>
                <w:noProof/>
                <w:webHidden/>
              </w:rPr>
              <w:instrText xml:space="preserve"> PAGEREF _Toc6994700 \h </w:instrText>
            </w:r>
            <w:r w:rsidR="00751115">
              <w:rPr>
                <w:noProof/>
                <w:webHidden/>
              </w:rPr>
            </w:r>
            <w:r w:rsidR="00751115">
              <w:rPr>
                <w:noProof/>
                <w:webHidden/>
              </w:rPr>
              <w:fldChar w:fldCharType="separate"/>
            </w:r>
            <w:r w:rsidR="00A13623">
              <w:rPr>
                <w:noProof/>
                <w:webHidden/>
              </w:rPr>
              <w:t>2</w:t>
            </w:r>
            <w:r w:rsidR="00751115">
              <w:rPr>
                <w:noProof/>
                <w:webHidden/>
              </w:rPr>
              <w:fldChar w:fldCharType="end"/>
            </w:r>
          </w:hyperlink>
        </w:p>
        <w:p w:rsidR="00751115" w:rsidRDefault="00A13623">
          <w:pPr>
            <w:pStyle w:val="TOC1"/>
            <w:tabs>
              <w:tab w:val="left" w:pos="480"/>
              <w:tab w:val="right" w:leader="dot" w:pos="9016"/>
            </w:tabs>
            <w:rPr>
              <w:rFonts w:eastAsiaTheme="minorEastAsia"/>
              <w:noProof/>
              <w:sz w:val="22"/>
              <w:lang w:eastAsia="en-GB"/>
            </w:rPr>
          </w:pPr>
          <w:hyperlink w:anchor="_Toc6994701" w:history="1">
            <w:r w:rsidR="00751115" w:rsidRPr="00EF0FBA">
              <w:rPr>
                <w:rStyle w:val="Hyperlink"/>
                <w:noProof/>
              </w:rPr>
              <w:t>1.</w:t>
            </w:r>
            <w:r w:rsidR="00751115">
              <w:rPr>
                <w:rFonts w:eastAsiaTheme="minorEastAsia"/>
                <w:noProof/>
                <w:sz w:val="22"/>
                <w:lang w:eastAsia="en-GB"/>
              </w:rPr>
              <w:tab/>
            </w:r>
            <w:r w:rsidR="00751115" w:rsidRPr="00EF0FBA">
              <w:rPr>
                <w:rStyle w:val="Hyperlink"/>
                <w:noProof/>
              </w:rPr>
              <w:t>Introduction</w:t>
            </w:r>
            <w:r w:rsidR="00751115">
              <w:rPr>
                <w:noProof/>
                <w:webHidden/>
              </w:rPr>
              <w:tab/>
            </w:r>
            <w:r w:rsidR="00751115">
              <w:rPr>
                <w:noProof/>
                <w:webHidden/>
              </w:rPr>
              <w:fldChar w:fldCharType="begin"/>
            </w:r>
            <w:r w:rsidR="00751115">
              <w:rPr>
                <w:noProof/>
                <w:webHidden/>
              </w:rPr>
              <w:instrText xml:space="preserve"> PAGEREF _Toc6994701 \h </w:instrText>
            </w:r>
            <w:r w:rsidR="00751115">
              <w:rPr>
                <w:noProof/>
                <w:webHidden/>
              </w:rPr>
            </w:r>
            <w:r w:rsidR="00751115">
              <w:rPr>
                <w:noProof/>
                <w:webHidden/>
              </w:rPr>
              <w:fldChar w:fldCharType="separate"/>
            </w:r>
            <w:r>
              <w:rPr>
                <w:noProof/>
                <w:webHidden/>
              </w:rPr>
              <w:t>3</w:t>
            </w:r>
            <w:r w:rsidR="00751115">
              <w:rPr>
                <w:noProof/>
                <w:webHidden/>
              </w:rPr>
              <w:fldChar w:fldCharType="end"/>
            </w:r>
          </w:hyperlink>
        </w:p>
        <w:p w:rsidR="00751115" w:rsidRDefault="00A13623">
          <w:pPr>
            <w:pStyle w:val="TOC1"/>
            <w:tabs>
              <w:tab w:val="left" w:pos="480"/>
              <w:tab w:val="right" w:leader="dot" w:pos="9016"/>
            </w:tabs>
            <w:rPr>
              <w:rFonts w:eastAsiaTheme="minorEastAsia"/>
              <w:noProof/>
              <w:sz w:val="22"/>
              <w:lang w:eastAsia="en-GB"/>
            </w:rPr>
          </w:pPr>
          <w:hyperlink w:anchor="_Toc6994702" w:history="1">
            <w:r w:rsidR="00751115" w:rsidRPr="00EF0FBA">
              <w:rPr>
                <w:rStyle w:val="Hyperlink"/>
                <w:noProof/>
              </w:rPr>
              <w:t>2.</w:t>
            </w:r>
            <w:r w:rsidR="00751115">
              <w:rPr>
                <w:rFonts w:eastAsiaTheme="minorEastAsia"/>
                <w:noProof/>
                <w:sz w:val="22"/>
                <w:lang w:eastAsia="en-GB"/>
              </w:rPr>
              <w:tab/>
            </w:r>
            <w:r w:rsidR="00751115" w:rsidRPr="00EF0FBA">
              <w:rPr>
                <w:rStyle w:val="Hyperlink"/>
                <w:noProof/>
              </w:rPr>
              <w:t>Executive Summary</w:t>
            </w:r>
            <w:r w:rsidR="00751115">
              <w:rPr>
                <w:noProof/>
                <w:webHidden/>
              </w:rPr>
              <w:tab/>
            </w:r>
            <w:r w:rsidR="00751115">
              <w:rPr>
                <w:noProof/>
                <w:webHidden/>
              </w:rPr>
              <w:fldChar w:fldCharType="begin"/>
            </w:r>
            <w:r w:rsidR="00751115">
              <w:rPr>
                <w:noProof/>
                <w:webHidden/>
              </w:rPr>
              <w:instrText xml:space="preserve"> PAGEREF _Toc6994702 \h </w:instrText>
            </w:r>
            <w:r w:rsidR="00751115">
              <w:rPr>
                <w:noProof/>
                <w:webHidden/>
              </w:rPr>
            </w:r>
            <w:r w:rsidR="00751115">
              <w:rPr>
                <w:noProof/>
                <w:webHidden/>
              </w:rPr>
              <w:fldChar w:fldCharType="separate"/>
            </w:r>
            <w:r>
              <w:rPr>
                <w:noProof/>
                <w:webHidden/>
              </w:rPr>
              <w:t>3</w:t>
            </w:r>
            <w:r w:rsidR="00751115">
              <w:rPr>
                <w:noProof/>
                <w:webHidden/>
              </w:rPr>
              <w:fldChar w:fldCharType="end"/>
            </w:r>
          </w:hyperlink>
        </w:p>
        <w:p w:rsidR="00751115" w:rsidRDefault="00A13623">
          <w:pPr>
            <w:pStyle w:val="TOC1"/>
            <w:tabs>
              <w:tab w:val="left" w:pos="480"/>
              <w:tab w:val="right" w:leader="dot" w:pos="9016"/>
            </w:tabs>
            <w:rPr>
              <w:rFonts w:eastAsiaTheme="minorEastAsia"/>
              <w:noProof/>
              <w:sz w:val="22"/>
              <w:lang w:eastAsia="en-GB"/>
            </w:rPr>
          </w:pPr>
          <w:hyperlink w:anchor="_Toc6994703" w:history="1">
            <w:r w:rsidR="00751115" w:rsidRPr="00EF0FBA">
              <w:rPr>
                <w:rStyle w:val="Hyperlink"/>
                <w:noProof/>
              </w:rPr>
              <w:t>3.</w:t>
            </w:r>
            <w:r w:rsidR="00751115">
              <w:rPr>
                <w:rFonts w:eastAsiaTheme="minorEastAsia"/>
                <w:noProof/>
                <w:sz w:val="22"/>
                <w:lang w:eastAsia="en-GB"/>
              </w:rPr>
              <w:tab/>
            </w:r>
            <w:r w:rsidR="00751115" w:rsidRPr="00EF0FBA">
              <w:rPr>
                <w:rStyle w:val="Hyperlink"/>
                <w:noProof/>
              </w:rPr>
              <w:t>Equality Data Summary</w:t>
            </w:r>
            <w:r w:rsidR="00751115">
              <w:rPr>
                <w:noProof/>
                <w:webHidden/>
              </w:rPr>
              <w:tab/>
            </w:r>
            <w:r w:rsidR="00751115">
              <w:rPr>
                <w:noProof/>
                <w:webHidden/>
              </w:rPr>
              <w:fldChar w:fldCharType="begin"/>
            </w:r>
            <w:r w:rsidR="00751115">
              <w:rPr>
                <w:noProof/>
                <w:webHidden/>
              </w:rPr>
              <w:instrText xml:space="preserve"> PAGEREF _Toc6994703 \h </w:instrText>
            </w:r>
            <w:r w:rsidR="00751115">
              <w:rPr>
                <w:noProof/>
                <w:webHidden/>
              </w:rPr>
            </w:r>
            <w:r w:rsidR="00751115">
              <w:rPr>
                <w:noProof/>
                <w:webHidden/>
              </w:rPr>
              <w:fldChar w:fldCharType="separate"/>
            </w:r>
            <w:r>
              <w:rPr>
                <w:noProof/>
                <w:webHidden/>
              </w:rPr>
              <w:t>4</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04" w:history="1">
            <w:r w:rsidR="00751115" w:rsidRPr="00EF0FBA">
              <w:rPr>
                <w:rStyle w:val="Hyperlink"/>
                <w:noProof/>
              </w:rPr>
              <w:t>3.1.</w:t>
            </w:r>
            <w:r w:rsidR="00751115">
              <w:rPr>
                <w:rFonts w:eastAsiaTheme="minorEastAsia"/>
                <w:noProof/>
                <w:sz w:val="22"/>
                <w:lang w:eastAsia="en-GB"/>
              </w:rPr>
              <w:tab/>
            </w:r>
            <w:r w:rsidR="00751115" w:rsidRPr="00EF0FBA">
              <w:rPr>
                <w:rStyle w:val="Hyperlink"/>
                <w:noProof/>
              </w:rPr>
              <w:t>Student Equality Data</w:t>
            </w:r>
            <w:r w:rsidR="00751115">
              <w:rPr>
                <w:noProof/>
                <w:webHidden/>
              </w:rPr>
              <w:tab/>
            </w:r>
            <w:r w:rsidR="00751115">
              <w:rPr>
                <w:noProof/>
                <w:webHidden/>
              </w:rPr>
              <w:fldChar w:fldCharType="begin"/>
            </w:r>
            <w:r w:rsidR="00751115">
              <w:rPr>
                <w:noProof/>
                <w:webHidden/>
              </w:rPr>
              <w:instrText xml:space="preserve"> PAGEREF _Toc6994704 \h </w:instrText>
            </w:r>
            <w:r w:rsidR="00751115">
              <w:rPr>
                <w:noProof/>
                <w:webHidden/>
              </w:rPr>
            </w:r>
            <w:r w:rsidR="00751115">
              <w:rPr>
                <w:noProof/>
                <w:webHidden/>
              </w:rPr>
              <w:fldChar w:fldCharType="separate"/>
            </w:r>
            <w:r>
              <w:rPr>
                <w:noProof/>
                <w:webHidden/>
              </w:rPr>
              <w:t>4</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05" w:history="1">
            <w:r w:rsidR="00751115" w:rsidRPr="00EF0FBA">
              <w:rPr>
                <w:rStyle w:val="Hyperlink"/>
                <w:noProof/>
              </w:rPr>
              <w:t>3.2.</w:t>
            </w:r>
            <w:r w:rsidR="00751115">
              <w:rPr>
                <w:rFonts w:eastAsiaTheme="minorEastAsia"/>
                <w:noProof/>
                <w:sz w:val="22"/>
                <w:lang w:eastAsia="en-GB"/>
              </w:rPr>
              <w:tab/>
            </w:r>
            <w:r w:rsidR="00751115" w:rsidRPr="00EF0FBA">
              <w:rPr>
                <w:rStyle w:val="Hyperlink"/>
                <w:noProof/>
              </w:rPr>
              <w:t>Staff Equality Data</w:t>
            </w:r>
            <w:r w:rsidR="00751115">
              <w:rPr>
                <w:noProof/>
                <w:webHidden/>
              </w:rPr>
              <w:tab/>
            </w:r>
            <w:r w:rsidR="00751115">
              <w:rPr>
                <w:noProof/>
                <w:webHidden/>
              </w:rPr>
              <w:fldChar w:fldCharType="begin"/>
            </w:r>
            <w:r w:rsidR="00751115">
              <w:rPr>
                <w:noProof/>
                <w:webHidden/>
              </w:rPr>
              <w:instrText xml:space="preserve"> PAGEREF _Toc6994705 \h </w:instrText>
            </w:r>
            <w:r w:rsidR="00751115">
              <w:rPr>
                <w:noProof/>
                <w:webHidden/>
              </w:rPr>
            </w:r>
            <w:r w:rsidR="00751115">
              <w:rPr>
                <w:noProof/>
                <w:webHidden/>
              </w:rPr>
              <w:fldChar w:fldCharType="separate"/>
            </w:r>
            <w:r>
              <w:rPr>
                <w:noProof/>
                <w:webHidden/>
              </w:rPr>
              <w:t>7</w:t>
            </w:r>
            <w:r w:rsidR="00751115">
              <w:rPr>
                <w:noProof/>
                <w:webHidden/>
              </w:rPr>
              <w:fldChar w:fldCharType="end"/>
            </w:r>
          </w:hyperlink>
        </w:p>
        <w:p w:rsidR="00751115" w:rsidRDefault="00A13623">
          <w:pPr>
            <w:pStyle w:val="TOC1"/>
            <w:tabs>
              <w:tab w:val="left" w:pos="480"/>
              <w:tab w:val="right" w:leader="dot" w:pos="9016"/>
            </w:tabs>
            <w:rPr>
              <w:rFonts w:eastAsiaTheme="minorEastAsia"/>
              <w:noProof/>
              <w:sz w:val="22"/>
              <w:lang w:eastAsia="en-GB"/>
            </w:rPr>
          </w:pPr>
          <w:hyperlink w:anchor="_Toc6994706" w:history="1">
            <w:r w:rsidR="00751115" w:rsidRPr="00EF0FBA">
              <w:rPr>
                <w:rStyle w:val="Hyperlink"/>
                <w:noProof/>
              </w:rPr>
              <w:t>4.</w:t>
            </w:r>
            <w:r w:rsidR="00751115">
              <w:rPr>
                <w:rFonts w:eastAsiaTheme="minorEastAsia"/>
                <w:noProof/>
                <w:sz w:val="22"/>
                <w:lang w:eastAsia="en-GB"/>
              </w:rPr>
              <w:tab/>
            </w:r>
            <w:r w:rsidR="00751115" w:rsidRPr="00EF0FBA">
              <w:rPr>
                <w:rStyle w:val="Hyperlink"/>
                <w:noProof/>
              </w:rPr>
              <w:t>New Policies and Services</w:t>
            </w:r>
            <w:r w:rsidR="00751115">
              <w:rPr>
                <w:noProof/>
                <w:webHidden/>
              </w:rPr>
              <w:tab/>
            </w:r>
            <w:r w:rsidR="00751115">
              <w:rPr>
                <w:noProof/>
                <w:webHidden/>
              </w:rPr>
              <w:fldChar w:fldCharType="begin"/>
            </w:r>
            <w:r w:rsidR="00751115">
              <w:rPr>
                <w:noProof/>
                <w:webHidden/>
              </w:rPr>
              <w:instrText xml:space="preserve"> PAGEREF _Toc6994706 \h </w:instrText>
            </w:r>
            <w:r w:rsidR="00751115">
              <w:rPr>
                <w:noProof/>
                <w:webHidden/>
              </w:rPr>
            </w:r>
            <w:r w:rsidR="00751115">
              <w:rPr>
                <w:noProof/>
                <w:webHidden/>
              </w:rPr>
              <w:fldChar w:fldCharType="separate"/>
            </w:r>
            <w:r>
              <w:rPr>
                <w:noProof/>
                <w:webHidden/>
              </w:rPr>
              <w:t>11</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07" w:history="1">
            <w:r w:rsidR="00751115" w:rsidRPr="00EF0FBA">
              <w:rPr>
                <w:rStyle w:val="Hyperlink"/>
                <w:noProof/>
              </w:rPr>
              <w:t>4.1.</w:t>
            </w:r>
            <w:r w:rsidR="00751115">
              <w:rPr>
                <w:rFonts w:eastAsiaTheme="minorEastAsia"/>
                <w:noProof/>
                <w:sz w:val="22"/>
                <w:lang w:eastAsia="en-GB"/>
              </w:rPr>
              <w:tab/>
            </w:r>
            <w:r w:rsidR="00751115" w:rsidRPr="00EF0FBA">
              <w:rPr>
                <w:rStyle w:val="Hyperlink"/>
                <w:noProof/>
              </w:rPr>
              <w:t>Equality Framework Action Plan</w:t>
            </w:r>
            <w:r w:rsidR="00751115">
              <w:rPr>
                <w:noProof/>
                <w:webHidden/>
              </w:rPr>
              <w:tab/>
            </w:r>
            <w:r w:rsidR="00751115">
              <w:rPr>
                <w:noProof/>
                <w:webHidden/>
              </w:rPr>
              <w:fldChar w:fldCharType="begin"/>
            </w:r>
            <w:r w:rsidR="00751115">
              <w:rPr>
                <w:noProof/>
                <w:webHidden/>
              </w:rPr>
              <w:instrText xml:space="preserve"> PAGEREF _Toc6994707 \h </w:instrText>
            </w:r>
            <w:r w:rsidR="00751115">
              <w:rPr>
                <w:noProof/>
                <w:webHidden/>
              </w:rPr>
            </w:r>
            <w:r w:rsidR="00751115">
              <w:rPr>
                <w:noProof/>
                <w:webHidden/>
              </w:rPr>
              <w:fldChar w:fldCharType="separate"/>
            </w:r>
            <w:r>
              <w:rPr>
                <w:noProof/>
                <w:webHidden/>
              </w:rPr>
              <w:t>11</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08" w:history="1">
            <w:r w:rsidR="00751115" w:rsidRPr="00EF0FBA">
              <w:rPr>
                <w:rStyle w:val="Hyperlink"/>
                <w:noProof/>
              </w:rPr>
              <w:t>4.2.</w:t>
            </w:r>
            <w:r w:rsidR="00751115">
              <w:rPr>
                <w:rFonts w:eastAsiaTheme="minorEastAsia"/>
                <w:noProof/>
                <w:sz w:val="22"/>
                <w:lang w:eastAsia="en-GB"/>
              </w:rPr>
              <w:tab/>
            </w:r>
            <w:r w:rsidR="00751115" w:rsidRPr="00EF0FBA">
              <w:rPr>
                <w:rStyle w:val="Hyperlink"/>
                <w:noProof/>
              </w:rPr>
              <w:t>The Academy Learning Zone</w:t>
            </w:r>
            <w:r w:rsidR="00751115">
              <w:rPr>
                <w:noProof/>
                <w:webHidden/>
              </w:rPr>
              <w:tab/>
            </w:r>
            <w:r w:rsidR="00751115">
              <w:rPr>
                <w:noProof/>
                <w:webHidden/>
              </w:rPr>
              <w:fldChar w:fldCharType="begin"/>
            </w:r>
            <w:r w:rsidR="00751115">
              <w:rPr>
                <w:noProof/>
                <w:webHidden/>
              </w:rPr>
              <w:instrText xml:space="preserve"> PAGEREF _Toc6994708 \h </w:instrText>
            </w:r>
            <w:r w:rsidR="00751115">
              <w:rPr>
                <w:noProof/>
                <w:webHidden/>
              </w:rPr>
            </w:r>
            <w:r w:rsidR="00751115">
              <w:rPr>
                <w:noProof/>
                <w:webHidden/>
              </w:rPr>
              <w:fldChar w:fldCharType="separate"/>
            </w:r>
            <w:r>
              <w:rPr>
                <w:noProof/>
                <w:webHidden/>
              </w:rPr>
              <w:t>12</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09" w:history="1">
            <w:r w:rsidR="00751115" w:rsidRPr="00EF0FBA">
              <w:rPr>
                <w:rStyle w:val="Hyperlink"/>
                <w:noProof/>
              </w:rPr>
              <w:t>4.3.</w:t>
            </w:r>
            <w:r w:rsidR="00751115">
              <w:rPr>
                <w:rFonts w:eastAsiaTheme="minorEastAsia"/>
                <w:noProof/>
                <w:sz w:val="22"/>
                <w:lang w:eastAsia="en-GB"/>
              </w:rPr>
              <w:tab/>
            </w:r>
            <w:r w:rsidR="00751115" w:rsidRPr="00EF0FBA">
              <w:rPr>
                <w:rStyle w:val="Hyperlink"/>
                <w:noProof/>
              </w:rPr>
              <w:t>University Muslim Adviser</w:t>
            </w:r>
            <w:r w:rsidR="00751115">
              <w:rPr>
                <w:noProof/>
                <w:webHidden/>
              </w:rPr>
              <w:tab/>
            </w:r>
            <w:r w:rsidR="00751115">
              <w:rPr>
                <w:noProof/>
                <w:webHidden/>
              </w:rPr>
              <w:fldChar w:fldCharType="begin"/>
            </w:r>
            <w:r w:rsidR="00751115">
              <w:rPr>
                <w:noProof/>
                <w:webHidden/>
              </w:rPr>
              <w:instrText xml:space="preserve"> PAGEREF _Toc6994709 \h </w:instrText>
            </w:r>
            <w:r w:rsidR="00751115">
              <w:rPr>
                <w:noProof/>
                <w:webHidden/>
              </w:rPr>
            </w:r>
            <w:r w:rsidR="00751115">
              <w:rPr>
                <w:noProof/>
                <w:webHidden/>
              </w:rPr>
              <w:fldChar w:fldCharType="separate"/>
            </w:r>
            <w:r>
              <w:rPr>
                <w:noProof/>
                <w:webHidden/>
              </w:rPr>
              <w:t>12</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10" w:history="1">
            <w:r w:rsidR="00751115" w:rsidRPr="00EF0FBA">
              <w:rPr>
                <w:rStyle w:val="Hyperlink"/>
                <w:noProof/>
              </w:rPr>
              <w:t>4.4.</w:t>
            </w:r>
            <w:r w:rsidR="00751115">
              <w:rPr>
                <w:rFonts w:eastAsiaTheme="minorEastAsia"/>
                <w:noProof/>
                <w:sz w:val="22"/>
                <w:lang w:eastAsia="en-GB"/>
              </w:rPr>
              <w:tab/>
            </w:r>
            <w:r w:rsidR="00751115" w:rsidRPr="00EF0FBA">
              <w:rPr>
                <w:rStyle w:val="Hyperlink"/>
                <w:noProof/>
              </w:rPr>
              <w:t>Family Friendly Advisers</w:t>
            </w:r>
            <w:r w:rsidR="00751115">
              <w:rPr>
                <w:noProof/>
                <w:webHidden/>
              </w:rPr>
              <w:tab/>
            </w:r>
            <w:r w:rsidR="00751115">
              <w:rPr>
                <w:noProof/>
                <w:webHidden/>
              </w:rPr>
              <w:fldChar w:fldCharType="begin"/>
            </w:r>
            <w:r w:rsidR="00751115">
              <w:rPr>
                <w:noProof/>
                <w:webHidden/>
              </w:rPr>
              <w:instrText xml:space="preserve"> PAGEREF _Toc6994710 \h </w:instrText>
            </w:r>
            <w:r w:rsidR="00751115">
              <w:rPr>
                <w:noProof/>
                <w:webHidden/>
              </w:rPr>
            </w:r>
            <w:r w:rsidR="00751115">
              <w:rPr>
                <w:noProof/>
                <w:webHidden/>
              </w:rPr>
              <w:fldChar w:fldCharType="separate"/>
            </w:r>
            <w:r>
              <w:rPr>
                <w:noProof/>
                <w:webHidden/>
              </w:rPr>
              <w:t>12</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11" w:history="1">
            <w:r w:rsidR="00751115" w:rsidRPr="00EF0FBA">
              <w:rPr>
                <w:rStyle w:val="Hyperlink"/>
                <w:noProof/>
              </w:rPr>
              <w:t>4.5.</w:t>
            </w:r>
            <w:r w:rsidR="00751115">
              <w:rPr>
                <w:rFonts w:eastAsiaTheme="minorEastAsia"/>
                <w:noProof/>
                <w:sz w:val="22"/>
                <w:lang w:eastAsia="en-GB"/>
              </w:rPr>
              <w:tab/>
            </w:r>
            <w:r w:rsidR="00751115" w:rsidRPr="00EF0FBA">
              <w:rPr>
                <w:rStyle w:val="Hyperlink"/>
                <w:noProof/>
              </w:rPr>
              <w:t>Fertility Treatment Policy</w:t>
            </w:r>
            <w:r w:rsidR="00751115">
              <w:rPr>
                <w:noProof/>
                <w:webHidden/>
              </w:rPr>
              <w:tab/>
            </w:r>
            <w:r w:rsidR="00751115">
              <w:rPr>
                <w:noProof/>
                <w:webHidden/>
              </w:rPr>
              <w:fldChar w:fldCharType="begin"/>
            </w:r>
            <w:r w:rsidR="00751115">
              <w:rPr>
                <w:noProof/>
                <w:webHidden/>
              </w:rPr>
              <w:instrText xml:space="preserve"> PAGEREF _Toc6994711 \h </w:instrText>
            </w:r>
            <w:r w:rsidR="00751115">
              <w:rPr>
                <w:noProof/>
                <w:webHidden/>
              </w:rPr>
            </w:r>
            <w:r w:rsidR="00751115">
              <w:rPr>
                <w:noProof/>
                <w:webHidden/>
              </w:rPr>
              <w:fldChar w:fldCharType="separate"/>
            </w:r>
            <w:r>
              <w:rPr>
                <w:noProof/>
                <w:webHidden/>
              </w:rPr>
              <w:t>13</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12" w:history="1">
            <w:r w:rsidR="00751115" w:rsidRPr="00EF0FBA">
              <w:rPr>
                <w:rStyle w:val="Hyperlink"/>
                <w:noProof/>
              </w:rPr>
              <w:t>4.6.</w:t>
            </w:r>
            <w:r w:rsidR="00751115">
              <w:rPr>
                <w:rFonts w:eastAsiaTheme="minorEastAsia"/>
                <w:noProof/>
                <w:sz w:val="22"/>
                <w:lang w:eastAsia="en-GB"/>
              </w:rPr>
              <w:tab/>
            </w:r>
            <w:r w:rsidR="00751115" w:rsidRPr="00EF0FBA">
              <w:rPr>
                <w:rStyle w:val="Hyperlink"/>
                <w:noProof/>
              </w:rPr>
              <w:t>Staff Carers’ Network and the Carers’ Framework</w:t>
            </w:r>
            <w:r w:rsidR="00751115">
              <w:rPr>
                <w:noProof/>
                <w:webHidden/>
              </w:rPr>
              <w:tab/>
            </w:r>
            <w:r w:rsidR="00751115">
              <w:rPr>
                <w:noProof/>
                <w:webHidden/>
              </w:rPr>
              <w:fldChar w:fldCharType="begin"/>
            </w:r>
            <w:r w:rsidR="00751115">
              <w:rPr>
                <w:noProof/>
                <w:webHidden/>
              </w:rPr>
              <w:instrText xml:space="preserve"> PAGEREF _Toc6994712 \h </w:instrText>
            </w:r>
            <w:r w:rsidR="00751115">
              <w:rPr>
                <w:noProof/>
                <w:webHidden/>
              </w:rPr>
            </w:r>
            <w:r w:rsidR="00751115">
              <w:rPr>
                <w:noProof/>
                <w:webHidden/>
              </w:rPr>
              <w:fldChar w:fldCharType="separate"/>
            </w:r>
            <w:r>
              <w:rPr>
                <w:noProof/>
                <w:webHidden/>
              </w:rPr>
              <w:t>13</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13" w:history="1">
            <w:r w:rsidR="00751115" w:rsidRPr="00EF0FBA">
              <w:rPr>
                <w:rStyle w:val="Hyperlink"/>
                <w:noProof/>
              </w:rPr>
              <w:t>4.7.</w:t>
            </w:r>
            <w:r w:rsidR="00751115">
              <w:rPr>
                <w:rFonts w:eastAsiaTheme="minorEastAsia"/>
                <w:noProof/>
                <w:sz w:val="22"/>
                <w:lang w:eastAsia="en-GB"/>
              </w:rPr>
              <w:tab/>
            </w:r>
            <w:r w:rsidR="00751115" w:rsidRPr="00EF0FBA">
              <w:rPr>
                <w:rStyle w:val="Hyperlink"/>
                <w:noProof/>
              </w:rPr>
              <w:t>Sexual Misconduct Framework</w:t>
            </w:r>
            <w:r w:rsidR="00751115">
              <w:rPr>
                <w:noProof/>
                <w:webHidden/>
              </w:rPr>
              <w:tab/>
            </w:r>
            <w:r w:rsidR="00751115">
              <w:rPr>
                <w:noProof/>
                <w:webHidden/>
              </w:rPr>
              <w:fldChar w:fldCharType="begin"/>
            </w:r>
            <w:r w:rsidR="00751115">
              <w:rPr>
                <w:noProof/>
                <w:webHidden/>
              </w:rPr>
              <w:instrText xml:space="preserve"> PAGEREF _Toc6994713 \h </w:instrText>
            </w:r>
            <w:r w:rsidR="00751115">
              <w:rPr>
                <w:noProof/>
                <w:webHidden/>
              </w:rPr>
            </w:r>
            <w:r w:rsidR="00751115">
              <w:rPr>
                <w:noProof/>
                <w:webHidden/>
              </w:rPr>
              <w:fldChar w:fldCharType="separate"/>
            </w:r>
            <w:r>
              <w:rPr>
                <w:noProof/>
                <w:webHidden/>
              </w:rPr>
              <w:t>13</w:t>
            </w:r>
            <w:r w:rsidR="00751115">
              <w:rPr>
                <w:noProof/>
                <w:webHidden/>
              </w:rPr>
              <w:fldChar w:fldCharType="end"/>
            </w:r>
          </w:hyperlink>
        </w:p>
        <w:p w:rsidR="00751115" w:rsidRDefault="00A13623">
          <w:pPr>
            <w:pStyle w:val="TOC1"/>
            <w:tabs>
              <w:tab w:val="left" w:pos="480"/>
              <w:tab w:val="right" w:leader="dot" w:pos="9016"/>
            </w:tabs>
            <w:rPr>
              <w:rFonts w:eastAsiaTheme="minorEastAsia"/>
              <w:noProof/>
              <w:sz w:val="22"/>
              <w:lang w:eastAsia="en-GB"/>
            </w:rPr>
          </w:pPr>
          <w:hyperlink w:anchor="_Toc6994714" w:history="1">
            <w:r w:rsidR="00751115" w:rsidRPr="00EF0FBA">
              <w:rPr>
                <w:rStyle w:val="Hyperlink"/>
                <w:noProof/>
              </w:rPr>
              <w:t>5.</w:t>
            </w:r>
            <w:r w:rsidR="00751115">
              <w:rPr>
                <w:rFonts w:eastAsiaTheme="minorEastAsia"/>
                <w:noProof/>
                <w:sz w:val="22"/>
                <w:lang w:eastAsia="en-GB"/>
              </w:rPr>
              <w:tab/>
            </w:r>
            <w:r w:rsidR="00751115" w:rsidRPr="00EF0FBA">
              <w:rPr>
                <w:rStyle w:val="Hyperlink"/>
                <w:noProof/>
              </w:rPr>
              <w:t>Athena SWAN</w:t>
            </w:r>
            <w:r w:rsidR="00751115">
              <w:rPr>
                <w:noProof/>
                <w:webHidden/>
              </w:rPr>
              <w:tab/>
            </w:r>
            <w:r w:rsidR="00751115">
              <w:rPr>
                <w:noProof/>
                <w:webHidden/>
              </w:rPr>
              <w:fldChar w:fldCharType="begin"/>
            </w:r>
            <w:r w:rsidR="00751115">
              <w:rPr>
                <w:noProof/>
                <w:webHidden/>
              </w:rPr>
              <w:instrText xml:space="preserve"> PAGEREF _Toc6994714 \h </w:instrText>
            </w:r>
            <w:r w:rsidR="00751115">
              <w:rPr>
                <w:noProof/>
                <w:webHidden/>
              </w:rPr>
            </w:r>
            <w:r w:rsidR="00751115">
              <w:rPr>
                <w:noProof/>
                <w:webHidden/>
              </w:rPr>
              <w:fldChar w:fldCharType="separate"/>
            </w:r>
            <w:r>
              <w:rPr>
                <w:noProof/>
                <w:webHidden/>
              </w:rPr>
              <w:t>16</w:t>
            </w:r>
            <w:r w:rsidR="00751115">
              <w:rPr>
                <w:noProof/>
                <w:webHidden/>
              </w:rPr>
              <w:fldChar w:fldCharType="end"/>
            </w:r>
          </w:hyperlink>
        </w:p>
        <w:p w:rsidR="00751115" w:rsidRDefault="00A13623">
          <w:pPr>
            <w:pStyle w:val="TOC1"/>
            <w:tabs>
              <w:tab w:val="left" w:pos="480"/>
              <w:tab w:val="right" w:leader="dot" w:pos="9016"/>
            </w:tabs>
            <w:rPr>
              <w:rFonts w:eastAsiaTheme="minorEastAsia"/>
              <w:noProof/>
              <w:sz w:val="22"/>
              <w:lang w:eastAsia="en-GB"/>
            </w:rPr>
          </w:pPr>
          <w:hyperlink w:anchor="_Toc6994715" w:history="1">
            <w:r w:rsidR="00751115" w:rsidRPr="00EF0FBA">
              <w:rPr>
                <w:rStyle w:val="Hyperlink"/>
                <w:noProof/>
              </w:rPr>
              <w:t>6.</w:t>
            </w:r>
            <w:r w:rsidR="00751115">
              <w:rPr>
                <w:rFonts w:eastAsiaTheme="minorEastAsia"/>
                <w:noProof/>
                <w:sz w:val="22"/>
                <w:lang w:eastAsia="en-GB"/>
              </w:rPr>
              <w:tab/>
            </w:r>
            <w:r w:rsidR="00751115" w:rsidRPr="00EF0FBA">
              <w:rPr>
                <w:rStyle w:val="Hyperlink"/>
                <w:noProof/>
              </w:rPr>
              <w:t>Training and Development</w:t>
            </w:r>
            <w:r w:rsidR="00751115">
              <w:rPr>
                <w:noProof/>
                <w:webHidden/>
              </w:rPr>
              <w:tab/>
            </w:r>
            <w:r w:rsidR="00751115">
              <w:rPr>
                <w:noProof/>
                <w:webHidden/>
              </w:rPr>
              <w:fldChar w:fldCharType="begin"/>
            </w:r>
            <w:r w:rsidR="00751115">
              <w:rPr>
                <w:noProof/>
                <w:webHidden/>
              </w:rPr>
              <w:instrText xml:space="preserve"> PAGEREF _Toc6994715 \h </w:instrText>
            </w:r>
            <w:r w:rsidR="00751115">
              <w:rPr>
                <w:noProof/>
                <w:webHidden/>
              </w:rPr>
            </w:r>
            <w:r w:rsidR="00751115">
              <w:rPr>
                <w:noProof/>
                <w:webHidden/>
              </w:rPr>
              <w:fldChar w:fldCharType="separate"/>
            </w:r>
            <w:r>
              <w:rPr>
                <w:noProof/>
                <w:webHidden/>
              </w:rPr>
              <w:t>19</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16" w:history="1">
            <w:r w:rsidR="00751115" w:rsidRPr="00EF0FBA">
              <w:rPr>
                <w:rStyle w:val="Hyperlink"/>
                <w:noProof/>
              </w:rPr>
              <w:t>6.3.</w:t>
            </w:r>
            <w:r w:rsidR="00751115">
              <w:rPr>
                <w:rFonts w:eastAsiaTheme="minorEastAsia"/>
                <w:noProof/>
                <w:sz w:val="22"/>
                <w:lang w:eastAsia="en-GB"/>
              </w:rPr>
              <w:tab/>
            </w:r>
            <w:r w:rsidR="00751115" w:rsidRPr="00EF0FBA">
              <w:rPr>
                <w:rStyle w:val="Hyperlink"/>
                <w:noProof/>
              </w:rPr>
              <w:t>Human Resources</w:t>
            </w:r>
            <w:r w:rsidR="00751115">
              <w:rPr>
                <w:noProof/>
                <w:webHidden/>
              </w:rPr>
              <w:tab/>
            </w:r>
            <w:r w:rsidR="00751115">
              <w:rPr>
                <w:noProof/>
                <w:webHidden/>
              </w:rPr>
              <w:fldChar w:fldCharType="begin"/>
            </w:r>
            <w:r w:rsidR="00751115">
              <w:rPr>
                <w:noProof/>
                <w:webHidden/>
              </w:rPr>
              <w:instrText xml:space="preserve"> PAGEREF _Toc6994716 \h </w:instrText>
            </w:r>
            <w:r w:rsidR="00751115">
              <w:rPr>
                <w:noProof/>
                <w:webHidden/>
              </w:rPr>
            </w:r>
            <w:r w:rsidR="00751115">
              <w:rPr>
                <w:noProof/>
                <w:webHidden/>
              </w:rPr>
              <w:fldChar w:fldCharType="separate"/>
            </w:r>
            <w:r>
              <w:rPr>
                <w:noProof/>
                <w:webHidden/>
              </w:rPr>
              <w:t>19</w:t>
            </w:r>
            <w:r w:rsidR="00751115">
              <w:rPr>
                <w:noProof/>
                <w:webHidden/>
              </w:rPr>
              <w:fldChar w:fldCharType="end"/>
            </w:r>
          </w:hyperlink>
        </w:p>
        <w:p w:rsidR="00751115" w:rsidRDefault="00A13623">
          <w:pPr>
            <w:pStyle w:val="TOC2"/>
            <w:tabs>
              <w:tab w:val="left" w:pos="880"/>
              <w:tab w:val="right" w:leader="dot" w:pos="9016"/>
            </w:tabs>
            <w:rPr>
              <w:rFonts w:eastAsiaTheme="minorEastAsia"/>
              <w:noProof/>
              <w:sz w:val="22"/>
              <w:lang w:eastAsia="en-GB"/>
            </w:rPr>
          </w:pPr>
          <w:hyperlink w:anchor="_Toc6994717" w:history="1">
            <w:r w:rsidR="00751115" w:rsidRPr="00EF0FBA">
              <w:rPr>
                <w:rStyle w:val="Hyperlink"/>
                <w:noProof/>
              </w:rPr>
              <w:t>6.4.</w:t>
            </w:r>
            <w:r w:rsidR="00751115">
              <w:rPr>
                <w:rFonts w:eastAsiaTheme="minorEastAsia"/>
                <w:noProof/>
                <w:sz w:val="22"/>
                <w:lang w:eastAsia="en-GB"/>
              </w:rPr>
              <w:tab/>
            </w:r>
            <w:r w:rsidR="00751115" w:rsidRPr="00EF0FBA">
              <w:rPr>
                <w:rStyle w:val="Hyperlink"/>
                <w:noProof/>
              </w:rPr>
              <w:t>Student Administration &amp; Support</w:t>
            </w:r>
            <w:r w:rsidR="00751115">
              <w:rPr>
                <w:noProof/>
                <w:webHidden/>
              </w:rPr>
              <w:tab/>
            </w:r>
            <w:r w:rsidR="00751115">
              <w:rPr>
                <w:noProof/>
                <w:webHidden/>
              </w:rPr>
              <w:fldChar w:fldCharType="begin"/>
            </w:r>
            <w:r w:rsidR="00751115">
              <w:rPr>
                <w:noProof/>
                <w:webHidden/>
              </w:rPr>
              <w:instrText xml:space="preserve"> PAGEREF _Toc6994717 \h </w:instrText>
            </w:r>
            <w:r w:rsidR="00751115">
              <w:rPr>
                <w:noProof/>
                <w:webHidden/>
              </w:rPr>
            </w:r>
            <w:r w:rsidR="00751115">
              <w:rPr>
                <w:noProof/>
                <w:webHidden/>
              </w:rPr>
              <w:fldChar w:fldCharType="separate"/>
            </w:r>
            <w:r>
              <w:rPr>
                <w:noProof/>
                <w:webHidden/>
              </w:rPr>
              <w:t>22</w:t>
            </w:r>
            <w:r w:rsidR="00751115">
              <w:rPr>
                <w:noProof/>
                <w:webHidden/>
              </w:rPr>
              <w:fldChar w:fldCharType="end"/>
            </w:r>
          </w:hyperlink>
        </w:p>
        <w:p w:rsidR="00751115" w:rsidRDefault="00A13623">
          <w:pPr>
            <w:pStyle w:val="TOC1"/>
            <w:tabs>
              <w:tab w:val="left" w:pos="480"/>
              <w:tab w:val="right" w:leader="dot" w:pos="9016"/>
            </w:tabs>
            <w:rPr>
              <w:rFonts w:eastAsiaTheme="minorEastAsia"/>
              <w:noProof/>
              <w:sz w:val="22"/>
              <w:lang w:eastAsia="en-GB"/>
            </w:rPr>
          </w:pPr>
          <w:hyperlink w:anchor="_Toc6994718" w:history="1">
            <w:r w:rsidR="00751115" w:rsidRPr="00EF0FBA">
              <w:rPr>
                <w:rStyle w:val="Hyperlink"/>
                <w:noProof/>
              </w:rPr>
              <w:t>7.</w:t>
            </w:r>
            <w:r w:rsidR="00751115">
              <w:rPr>
                <w:rFonts w:eastAsiaTheme="minorEastAsia"/>
                <w:noProof/>
                <w:sz w:val="22"/>
                <w:lang w:eastAsia="en-GB"/>
              </w:rPr>
              <w:tab/>
            </w:r>
            <w:r w:rsidR="00751115" w:rsidRPr="00EF0FBA">
              <w:rPr>
                <w:rStyle w:val="Hyperlink"/>
                <w:noProof/>
              </w:rPr>
              <w:t>Looking forward 2018-2019: Key Activity</w:t>
            </w:r>
            <w:r w:rsidR="00751115">
              <w:rPr>
                <w:noProof/>
                <w:webHidden/>
              </w:rPr>
              <w:tab/>
            </w:r>
            <w:r w:rsidR="00751115">
              <w:rPr>
                <w:noProof/>
                <w:webHidden/>
              </w:rPr>
              <w:fldChar w:fldCharType="begin"/>
            </w:r>
            <w:r w:rsidR="00751115">
              <w:rPr>
                <w:noProof/>
                <w:webHidden/>
              </w:rPr>
              <w:instrText xml:space="preserve"> PAGEREF _Toc6994718 \h </w:instrText>
            </w:r>
            <w:r w:rsidR="00751115">
              <w:rPr>
                <w:noProof/>
                <w:webHidden/>
              </w:rPr>
            </w:r>
            <w:r w:rsidR="00751115">
              <w:rPr>
                <w:noProof/>
                <w:webHidden/>
              </w:rPr>
              <w:fldChar w:fldCharType="separate"/>
            </w:r>
            <w:r>
              <w:rPr>
                <w:noProof/>
                <w:webHidden/>
              </w:rPr>
              <w:t>23</w:t>
            </w:r>
            <w:r w:rsidR="00751115">
              <w:rPr>
                <w:noProof/>
                <w:webHidden/>
              </w:rPr>
              <w:fldChar w:fldCharType="end"/>
            </w:r>
          </w:hyperlink>
        </w:p>
        <w:p w:rsidR="00554D3F" w:rsidRDefault="00554D3F">
          <w:r w:rsidRPr="008C5480">
            <w:rPr>
              <w:b/>
              <w:bCs/>
              <w:noProof/>
              <w:color w:val="FF0000"/>
            </w:rPr>
            <w:fldChar w:fldCharType="end"/>
          </w:r>
        </w:p>
      </w:sdtContent>
    </w:sdt>
    <w:p w:rsidR="00554D3F" w:rsidRDefault="00554D3F">
      <w:pPr>
        <w:rPr>
          <w:rFonts w:ascii="Calibri" w:eastAsiaTheme="majorEastAsia" w:hAnsi="Calibri" w:cstheme="majorBidi"/>
          <w:b/>
          <w:bCs/>
          <w:sz w:val="28"/>
          <w:szCs w:val="28"/>
        </w:rPr>
      </w:pPr>
      <w:r>
        <w:br w:type="page"/>
      </w:r>
      <w:bookmarkStart w:id="2" w:name="_GoBack"/>
      <w:bookmarkEnd w:id="2"/>
    </w:p>
    <w:p w:rsidR="001F567B" w:rsidRDefault="00635697" w:rsidP="00EE4B8E">
      <w:pPr>
        <w:pStyle w:val="Heading1"/>
        <w:numPr>
          <w:ilvl w:val="0"/>
          <w:numId w:val="34"/>
        </w:numPr>
      </w:pPr>
      <w:bookmarkStart w:id="3" w:name="_Toc6994701"/>
      <w:r w:rsidRPr="001F567B">
        <w:lastRenderedPageBreak/>
        <w:t>Introduction</w:t>
      </w:r>
      <w:bookmarkEnd w:id="3"/>
    </w:p>
    <w:p w:rsidR="00BE174C" w:rsidRDefault="00BE174C" w:rsidP="00BE174C">
      <w:pPr>
        <w:rPr>
          <w:szCs w:val="24"/>
        </w:rPr>
      </w:pPr>
    </w:p>
    <w:p w:rsidR="00BE174C" w:rsidRPr="002A2E7D" w:rsidRDefault="00BE174C" w:rsidP="00BE174C">
      <w:pPr>
        <w:ind w:left="360"/>
        <w:rPr>
          <w:i/>
          <w:szCs w:val="24"/>
        </w:rPr>
      </w:pPr>
      <w:r w:rsidRPr="002A2E7D">
        <w:rPr>
          <w:i/>
          <w:szCs w:val="24"/>
        </w:rPr>
        <w:t>“The University values diversity; we are an inclusive institution, committed to the provision of opportunity for those with the capacity to benefit as individuals but also as members of a wider community dedicated to a sustainable and just society … We respect difference, but will look for consistency and sharing of good practice to ensure that fairness and equality of opportunity inform our organisational structures and processes</w:t>
      </w:r>
      <w:r w:rsidR="007875B3" w:rsidRPr="002A2E7D">
        <w:rPr>
          <w:i/>
          <w:szCs w:val="24"/>
        </w:rPr>
        <w:t>.</w:t>
      </w:r>
      <w:r w:rsidRPr="002A2E7D">
        <w:rPr>
          <w:i/>
          <w:szCs w:val="24"/>
        </w:rPr>
        <w:t>”</w:t>
      </w:r>
    </w:p>
    <w:p w:rsidR="00BE174C" w:rsidRPr="002A2E7D" w:rsidRDefault="00BE174C" w:rsidP="00BE174C">
      <w:pPr>
        <w:jc w:val="right"/>
        <w:rPr>
          <w:b/>
          <w:color w:val="1F497D" w:themeColor="text2"/>
          <w:szCs w:val="24"/>
        </w:rPr>
      </w:pPr>
      <w:r w:rsidRPr="002A2E7D">
        <w:rPr>
          <w:b/>
          <w:color w:val="1F497D" w:themeColor="text2"/>
          <w:szCs w:val="24"/>
        </w:rPr>
        <w:t>Strategy 2026</w:t>
      </w:r>
    </w:p>
    <w:p w:rsidR="00BE174C" w:rsidRPr="002A2E7D" w:rsidRDefault="00BE174C" w:rsidP="00BE174C">
      <w:pPr>
        <w:ind w:left="360"/>
        <w:rPr>
          <w:i/>
          <w:szCs w:val="24"/>
        </w:rPr>
      </w:pPr>
      <w:r w:rsidRPr="002A2E7D">
        <w:rPr>
          <w:i/>
          <w:szCs w:val="24"/>
        </w:rPr>
        <w:t>“The University is committed to providing an environment which recognises and values people's differences, capitalises on the strengths that those differences bring to the institution and supports all staff and students in maximising their potential to succeed.”</w:t>
      </w:r>
    </w:p>
    <w:p w:rsidR="00BE174C" w:rsidRPr="004C2D77" w:rsidRDefault="00BE174C" w:rsidP="004C2D77">
      <w:pPr>
        <w:ind w:left="360"/>
        <w:jc w:val="right"/>
        <w:rPr>
          <w:b/>
          <w:color w:val="1F497D" w:themeColor="text2"/>
          <w:szCs w:val="24"/>
        </w:rPr>
      </w:pPr>
      <w:r w:rsidRPr="00BE174C">
        <w:rPr>
          <w:b/>
          <w:color w:val="1F497D" w:themeColor="text2"/>
          <w:szCs w:val="24"/>
        </w:rPr>
        <w:t>Equality Framework 2016-2026</w:t>
      </w:r>
    </w:p>
    <w:p w:rsidR="001F567B" w:rsidRDefault="00BE174C" w:rsidP="00EE4B8E">
      <w:pPr>
        <w:pStyle w:val="ListParagraph"/>
        <w:numPr>
          <w:ilvl w:val="1"/>
          <w:numId w:val="34"/>
        </w:numPr>
        <w:rPr>
          <w:szCs w:val="24"/>
        </w:rPr>
      </w:pPr>
      <w:r w:rsidRPr="001F567B">
        <w:rPr>
          <w:szCs w:val="24"/>
        </w:rPr>
        <w:t xml:space="preserve">As expressed in the quotes above, the University of Liverpool is committed to the equality of opportunity for our staff, students and wider community. Each year we welcome, develop and support a diverse community of students and staff to the University. New policies are developed, practices </w:t>
      </w:r>
      <w:r w:rsidR="007875B3" w:rsidRPr="001F567B">
        <w:rPr>
          <w:szCs w:val="24"/>
        </w:rPr>
        <w:t>changed</w:t>
      </w:r>
      <w:r w:rsidRPr="001F567B">
        <w:rPr>
          <w:szCs w:val="24"/>
        </w:rPr>
        <w:t>, conversations started and new ideas formulated.</w:t>
      </w:r>
    </w:p>
    <w:p w:rsidR="00635697" w:rsidRDefault="0087697E" w:rsidP="004C2D77">
      <w:pPr>
        <w:pStyle w:val="ListParagraph"/>
        <w:numPr>
          <w:ilvl w:val="1"/>
          <w:numId w:val="34"/>
        </w:numPr>
        <w:rPr>
          <w:szCs w:val="24"/>
        </w:rPr>
      </w:pPr>
      <w:r>
        <w:rPr>
          <w:szCs w:val="24"/>
        </w:rPr>
        <w:t xml:space="preserve">In this report, we provide information on </w:t>
      </w:r>
      <w:r w:rsidR="00BE174C" w:rsidRPr="001F567B">
        <w:rPr>
          <w:szCs w:val="24"/>
        </w:rPr>
        <w:t xml:space="preserve">some of the key activities that have taken place in the academic year </w:t>
      </w:r>
      <w:r w:rsidR="00C92390" w:rsidRPr="001F567B">
        <w:rPr>
          <w:b/>
          <w:szCs w:val="24"/>
        </w:rPr>
        <w:t>September 2017 to August 2018</w:t>
      </w:r>
      <w:r w:rsidR="00BE174C" w:rsidRPr="001F567B">
        <w:rPr>
          <w:b/>
          <w:szCs w:val="24"/>
        </w:rPr>
        <w:t xml:space="preserve">. </w:t>
      </w:r>
      <w:r w:rsidR="00BE174C" w:rsidRPr="001F567B">
        <w:rPr>
          <w:szCs w:val="24"/>
        </w:rPr>
        <w:t>These activities</w:t>
      </w:r>
      <w:r w:rsidR="00BE174C" w:rsidRPr="001F567B">
        <w:rPr>
          <w:b/>
          <w:szCs w:val="24"/>
        </w:rPr>
        <w:t xml:space="preserve"> </w:t>
      </w:r>
      <w:r w:rsidR="00BE174C" w:rsidRPr="001F567B">
        <w:rPr>
          <w:szCs w:val="24"/>
        </w:rPr>
        <w:t xml:space="preserve">implement the principles and commitments set out in our Diversity and Equality of Opportunity </w:t>
      </w:r>
      <w:r w:rsidR="007875B3" w:rsidRPr="001F567B">
        <w:rPr>
          <w:szCs w:val="24"/>
        </w:rPr>
        <w:t>P</w:t>
      </w:r>
      <w:r w:rsidR="00BE174C" w:rsidRPr="001F567B">
        <w:rPr>
          <w:szCs w:val="24"/>
        </w:rPr>
        <w:t xml:space="preserve">olicy, our Dignity at Work and Study Policy, and other supporting policies, services, and commitments. </w:t>
      </w:r>
      <w:r w:rsidR="00C95CEE" w:rsidRPr="001B0DFF">
        <w:rPr>
          <w:szCs w:val="24"/>
        </w:rPr>
        <w:t xml:space="preserve">It should also be noted that other equality compliance requirements are enshrined in other aspects of governance reporting including the need to report on equality impact through the front sheets of reports. The governance structures for overseeing the </w:t>
      </w:r>
      <w:r w:rsidR="002A2E7D" w:rsidRPr="001B0DFF">
        <w:rPr>
          <w:szCs w:val="24"/>
        </w:rPr>
        <w:t>recently approved</w:t>
      </w:r>
      <w:r w:rsidR="00C95CEE" w:rsidRPr="001B0DFF">
        <w:rPr>
          <w:szCs w:val="24"/>
        </w:rPr>
        <w:t xml:space="preserve"> action plan and objectives (see section…) will also go to strengthen the scrutiny given to progress in this area. </w:t>
      </w:r>
      <w:r w:rsidR="002A2E7D" w:rsidRPr="001B0DFF">
        <w:rPr>
          <w:szCs w:val="24"/>
        </w:rPr>
        <w:t xml:space="preserve">Future reports will contain updates on progress against the new objectives. </w:t>
      </w:r>
    </w:p>
    <w:p w:rsidR="001E7BF2" w:rsidRPr="001F567B" w:rsidRDefault="001E7BF2" w:rsidP="00EE4B8E">
      <w:pPr>
        <w:pStyle w:val="Heading1"/>
        <w:numPr>
          <w:ilvl w:val="0"/>
          <w:numId w:val="34"/>
        </w:numPr>
      </w:pPr>
      <w:bookmarkStart w:id="4" w:name="_Toc6994702"/>
      <w:r w:rsidRPr="001F567B">
        <w:t>Executive Summary</w:t>
      </w:r>
      <w:bookmarkEnd w:id="4"/>
    </w:p>
    <w:p w:rsidR="001E7BF2" w:rsidRPr="00A2560C" w:rsidRDefault="001E7BF2" w:rsidP="00EE4B8E">
      <w:pPr>
        <w:pStyle w:val="ListParagraph"/>
        <w:numPr>
          <w:ilvl w:val="1"/>
          <w:numId w:val="34"/>
        </w:numPr>
      </w:pPr>
      <w:r w:rsidRPr="00A2560C">
        <w:t>The University of Liverpool has continued its commitment t</w:t>
      </w:r>
      <w:r w:rsidR="002E16F9">
        <w:t>o diversity and equality in 2017-2018</w:t>
      </w:r>
      <w:r w:rsidRPr="00A2560C">
        <w:t>. This report highlights some key achievements including:</w:t>
      </w:r>
    </w:p>
    <w:p w:rsidR="001E7BF2" w:rsidRPr="00A2560C" w:rsidRDefault="001E7BF2" w:rsidP="001E7BF2">
      <w:pPr>
        <w:pStyle w:val="ListParagraph"/>
        <w:ind w:left="792"/>
      </w:pPr>
    </w:p>
    <w:p w:rsidR="00C92390" w:rsidRDefault="00C92390" w:rsidP="00EE4B8E">
      <w:pPr>
        <w:pStyle w:val="ListParagraph"/>
        <w:numPr>
          <w:ilvl w:val="0"/>
          <w:numId w:val="2"/>
        </w:numPr>
      </w:pPr>
      <w:r>
        <w:t xml:space="preserve">The </w:t>
      </w:r>
      <w:r w:rsidR="002A2E7D">
        <w:t xml:space="preserve">approval and publication of the </w:t>
      </w:r>
      <w:r>
        <w:t xml:space="preserve">Equality Framework </w:t>
      </w:r>
      <w:r w:rsidR="00697303">
        <w:t>Ac</w:t>
      </w:r>
      <w:r w:rsidR="002A2E7D">
        <w:t>tion Plan</w:t>
      </w:r>
      <w:r w:rsidR="00C95CEE">
        <w:t xml:space="preserve"> in February 2018</w:t>
      </w:r>
      <w:r w:rsidR="004C2D77">
        <w:t>.</w:t>
      </w:r>
    </w:p>
    <w:p w:rsidR="001E7BF2" w:rsidRDefault="00C92390" w:rsidP="00EE4B8E">
      <w:pPr>
        <w:pStyle w:val="ListParagraph"/>
        <w:numPr>
          <w:ilvl w:val="0"/>
          <w:numId w:val="2"/>
        </w:numPr>
      </w:pPr>
      <w:r>
        <w:t>The first t</w:t>
      </w:r>
      <w:r w:rsidR="00A2560C">
        <w:t xml:space="preserve">wo </w:t>
      </w:r>
      <w:r>
        <w:t>schools from the Faculty of Humanities and Social Sciences</w:t>
      </w:r>
      <w:r w:rsidR="00A2560C">
        <w:t xml:space="preserve"> achieved </w:t>
      </w:r>
      <w:r>
        <w:t xml:space="preserve">their first </w:t>
      </w:r>
      <w:r w:rsidR="007875B3">
        <w:t xml:space="preserve">Athena </w:t>
      </w:r>
      <w:r>
        <w:t>SWAN a</w:t>
      </w:r>
      <w:r w:rsidR="00A2560C">
        <w:t>wards</w:t>
      </w:r>
      <w:r w:rsidR="004C2D77">
        <w:t>.</w:t>
      </w:r>
    </w:p>
    <w:p w:rsidR="003A4A09" w:rsidRPr="004C2D77" w:rsidRDefault="002A2E7D" w:rsidP="008268D3">
      <w:pPr>
        <w:pStyle w:val="ListParagraph"/>
        <w:numPr>
          <w:ilvl w:val="0"/>
          <w:numId w:val="2"/>
        </w:numPr>
        <w:rPr>
          <w:rFonts w:ascii="Calibri" w:eastAsiaTheme="majorEastAsia" w:hAnsi="Calibri" w:cstheme="majorBidi"/>
          <w:b/>
          <w:bCs/>
          <w:sz w:val="28"/>
          <w:szCs w:val="28"/>
        </w:rPr>
      </w:pPr>
      <w:r>
        <w:t>A project on sexual c</w:t>
      </w:r>
      <w:r w:rsidR="00697303">
        <w:t>onsent was delivered with a focus on student behaviour</w:t>
      </w:r>
      <w:r w:rsidR="004C2D77">
        <w:t>.</w:t>
      </w:r>
      <w:r w:rsidR="003A4A09">
        <w:br w:type="page"/>
      </w:r>
    </w:p>
    <w:p w:rsidR="00973339" w:rsidRPr="001F567B" w:rsidRDefault="003A4A09" w:rsidP="00EE4B8E">
      <w:pPr>
        <w:pStyle w:val="Heading1"/>
        <w:numPr>
          <w:ilvl w:val="0"/>
          <w:numId w:val="34"/>
        </w:numPr>
      </w:pPr>
      <w:bookmarkStart w:id="5" w:name="_Toc6994703"/>
      <w:r w:rsidRPr="001F567B">
        <w:lastRenderedPageBreak/>
        <w:t>Equality Data Summary</w:t>
      </w:r>
      <w:bookmarkEnd w:id="5"/>
    </w:p>
    <w:p w:rsidR="003A4A09" w:rsidRPr="003A4A09" w:rsidRDefault="003A4A09" w:rsidP="003A4A09">
      <w:pPr>
        <w:rPr>
          <w:rStyle w:val="Hyperlink"/>
          <w:color w:val="auto"/>
          <w:szCs w:val="24"/>
          <w:u w:val="none"/>
        </w:rPr>
      </w:pPr>
    </w:p>
    <w:p w:rsidR="001F567B" w:rsidRPr="001F567B" w:rsidRDefault="003A4A09" w:rsidP="00EE4B8E">
      <w:pPr>
        <w:pStyle w:val="Heading2"/>
        <w:numPr>
          <w:ilvl w:val="1"/>
          <w:numId w:val="34"/>
        </w:numPr>
      </w:pPr>
      <w:bookmarkStart w:id="6" w:name="_Toc6994704"/>
      <w:r w:rsidRPr="001F567B">
        <w:t>Student Equality Data</w:t>
      </w:r>
      <w:bookmarkEnd w:id="6"/>
    </w:p>
    <w:p w:rsidR="001F567B" w:rsidRDefault="001F567B" w:rsidP="001F567B"/>
    <w:p w:rsidR="001F567B" w:rsidRPr="001F567B" w:rsidRDefault="003A4A09" w:rsidP="00EE4B8E">
      <w:pPr>
        <w:pStyle w:val="ListParagraph"/>
        <w:numPr>
          <w:ilvl w:val="2"/>
          <w:numId w:val="34"/>
        </w:numPr>
        <w:ind w:left="1418" w:hanging="698"/>
        <w:rPr>
          <w:rFonts w:eastAsiaTheme="majorEastAsia"/>
        </w:rPr>
      </w:pPr>
      <w:r w:rsidRPr="001F567B">
        <w:t>Here we provide a summary of key student equality and diversity data and</w:t>
      </w:r>
      <w:r w:rsidRPr="003A4A09">
        <w:rPr>
          <w:lang w:eastAsia="en-GB"/>
        </w:rPr>
        <w:t xml:space="preserve"> statistics covering either the academic years 2017/18, the source of which is the University data warehouse Explorer, or national data sourced from the Higher Education Statistics Agency which is for 2016/17. Both sets of data will be headcounts (a.k.a Full Person Equivalent) and HESA data will only be for First Degree students.</w:t>
      </w:r>
    </w:p>
    <w:p w:rsidR="003A4A09" w:rsidRPr="001F567B" w:rsidRDefault="003A4A09" w:rsidP="00EE4B8E">
      <w:pPr>
        <w:pStyle w:val="ListParagraph"/>
        <w:numPr>
          <w:ilvl w:val="2"/>
          <w:numId w:val="34"/>
        </w:numPr>
        <w:ind w:left="1418" w:hanging="698"/>
        <w:rPr>
          <w:rFonts w:eastAsiaTheme="majorEastAsia"/>
        </w:rPr>
      </w:pPr>
      <w:r w:rsidRPr="00E43796">
        <w:rPr>
          <w:lang w:eastAsia="en-GB"/>
        </w:rPr>
        <w:t>The total student population (undergraduate, postgraduate taught, postgraduate research) (excluding Foundation Year) for the 2017/18 academic year is presented in the ‘Student Equality Profile’ infographic below</w:t>
      </w:r>
      <w:r w:rsidR="00E43796">
        <w:rPr>
          <w:lang w:eastAsia="en-GB"/>
        </w:rPr>
        <w:t>. All data has been sourced from Explorer:</w:t>
      </w:r>
    </w:p>
    <w:p w:rsidR="003A4A09" w:rsidRPr="003A4A09" w:rsidRDefault="003A4A09" w:rsidP="003A4A09">
      <w:pPr>
        <w:jc w:val="center"/>
        <w:rPr>
          <w:noProof/>
          <w:lang w:eastAsia="en-GB"/>
        </w:rPr>
      </w:pPr>
      <w:r>
        <w:rPr>
          <w:noProof/>
          <w:lang w:eastAsia="en-GB"/>
        </w:rPr>
        <w:drawing>
          <wp:inline distT="0" distB="0" distL="0" distR="0">
            <wp:extent cx="5731510" cy="405257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fographics students 20171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rsidR="003A4A09" w:rsidRDefault="003A4A09" w:rsidP="00EE4B8E">
      <w:pPr>
        <w:pStyle w:val="ListParagraph"/>
        <w:numPr>
          <w:ilvl w:val="2"/>
          <w:numId w:val="34"/>
        </w:numPr>
        <w:rPr>
          <w:rFonts w:ascii="Calibri" w:eastAsia="Times New Roman" w:hAnsi="Calibri" w:cs="Calibri"/>
          <w:b/>
          <w:bCs/>
          <w:color w:val="000000"/>
          <w:lang w:eastAsia="en-GB"/>
        </w:rPr>
      </w:pPr>
      <w:r w:rsidRPr="003A4A09">
        <w:rPr>
          <w:rFonts w:ascii="Calibri" w:eastAsia="Times New Roman" w:hAnsi="Calibri" w:cs="Calibri"/>
          <w:b/>
          <w:bCs/>
          <w:color w:val="000000"/>
          <w:lang w:eastAsia="en-GB"/>
        </w:rPr>
        <w:t>Age (</w:t>
      </w:r>
      <w:r w:rsidR="00612978">
        <w:rPr>
          <w:rFonts w:ascii="Calibri" w:eastAsia="Times New Roman" w:hAnsi="Calibri" w:cs="Calibri"/>
          <w:b/>
          <w:bCs/>
          <w:color w:val="000000"/>
          <w:lang w:eastAsia="en-GB"/>
        </w:rPr>
        <w:t>Home/UK</w:t>
      </w:r>
      <w:r w:rsidRPr="003A4A09">
        <w:rPr>
          <w:rFonts w:ascii="Calibri" w:eastAsia="Times New Roman" w:hAnsi="Calibri" w:cs="Calibri"/>
          <w:b/>
          <w:bCs/>
          <w:color w:val="000000"/>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3A4A09" w:rsidTr="003A4A09">
        <w:tc>
          <w:tcPr>
            <w:tcW w:w="1668" w:type="dxa"/>
          </w:tcPr>
          <w:p w:rsidR="003A4A09" w:rsidRPr="00612978" w:rsidRDefault="003A4A09" w:rsidP="003A4A09">
            <w:pPr>
              <w:spacing w:before="120" w:after="120"/>
              <w:rPr>
                <w:sz w:val="36"/>
                <w:lang w:eastAsia="en-GB"/>
              </w:rPr>
            </w:pPr>
            <w:r w:rsidRPr="00612978">
              <w:rPr>
                <w:sz w:val="36"/>
                <w:lang w:eastAsia="en-GB"/>
              </w:rPr>
              <w:t>90.7%</w:t>
            </w:r>
          </w:p>
        </w:tc>
        <w:tc>
          <w:tcPr>
            <w:tcW w:w="7574" w:type="dxa"/>
          </w:tcPr>
          <w:p w:rsidR="003A4A09" w:rsidRPr="003A4A09" w:rsidRDefault="005A0557" w:rsidP="00B821B2">
            <w:pPr>
              <w:spacing w:before="120" w:after="120"/>
              <w:rPr>
                <w:lang w:eastAsia="en-GB"/>
              </w:rPr>
            </w:pPr>
            <w:r w:rsidRPr="003A4A09">
              <w:rPr>
                <w:lang w:eastAsia="en-GB"/>
              </w:rPr>
              <w:t>The</w:t>
            </w:r>
            <w:r w:rsidR="003A4A09" w:rsidRPr="003A4A09">
              <w:rPr>
                <w:lang w:eastAsia="en-GB"/>
              </w:rPr>
              <w:t xml:space="preserve"> p</w:t>
            </w:r>
            <w:r w:rsidR="00B821B2">
              <w:rPr>
                <w:lang w:eastAsia="en-GB"/>
              </w:rPr>
              <w:t>ercentage</w:t>
            </w:r>
            <w:r w:rsidR="003A4A09" w:rsidRPr="003A4A09">
              <w:rPr>
                <w:lang w:eastAsia="en-GB"/>
              </w:rPr>
              <w:t xml:space="preserve"> of </w:t>
            </w:r>
            <w:r w:rsidR="00612978">
              <w:rPr>
                <w:lang w:eastAsia="en-GB"/>
              </w:rPr>
              <w:t>Home/UK</w:t>
            </w:r>
            <w:r w:rsidR="003A4A09" w:rsidRPr="003A4A09">
              <w:rPr>
                <w:lang w:eastAsia="en-GB"/>
              </w:rPr>
              <w:t xml:space="preserve"> undergraduate first year, first degree students at Liverpool who were aged 18 to 20 years old when they </w:t>
            </w:r>
            <w:r w:rsidR="00396B54">
              <w:rPr>
                <w:lang w:eastAsia="en-GB"/>
              </w:rPr>
              <w:t>started their degree in 2016/17 (HESA).</w:t>
            </w:r>
          </w:p>
        </w:tc>
      </w:tr>
      <w:tr w:rsidR="003A4A09" w:rsidTr="003A4A09">
        <w:tc>
          <w:tcPr>
            <w:tcW w:w="1668" w:type="dxa"/>
          </w:tcPr>
          <w:p w:rsidR="003A4A09" w:rsidRPr="00612978" w:rsidRDefault="003A4A09" w:rsidP="003A4A09">
            <w:pPr>
              <w:spacing w:before="120" w:after="120"/>
              <w:rPr>
                <w:sz w:val="36"/>
                <w:lang w:eastAsia="en-GB"/>
              </w:rPr>
            </w:pPr>
            <w:r w:rsidRPr="00612978">
              <w:rPr>
                <w:sz w:val="36"/>
                <w:lang w:eastAsia="en-GB"/>
              </w:rPr>
              <w:lastRenderedPageBreak/>
              <w:t>3.3%</w:t>
            </w:r>
          </w:p>
        </w:tc>
        <w:tc>
          <w:tcPr>
            <w:tcW w:w="7574" w:type="dxa"/>
          </w:tcPr>
          <w:p w:rsidR="003A4A09" w:rsidRPr="003A4A09" w:rsidRDefault="005A0557" w:rsidP="00B821B2">
            <w:pPr>
              <w:spacing w:before="120" w:after="120"/>
              <w:rPr>
                <w:lang w:eastAsia="en-GB"/>
              </w:rPr>
            </w:pPr>
            <w:r w:rsidRPr="003A4A09">
              <w:rPr>
                <w:lang w:eastAsia="en-GB"/>
              </w:rPr>
              <w:t>The</w:t>
            </w:r>
            <w:r w:rsidR="003A4A09" w:rsidRPr="003A4A09">
              <w:rPr>
                <w:lang w:eastAsia="en-GB"/>
              </w:rPr>
              <w:t xml:space="preserve"> p</w:t>
            </w:r>
            <w:r w:rsidR="00B821B2">
              <w:rPr>
                <w:lang w:eastAsia="en-GB"/>
              </w:rPr>
              <w:t>erce</w:t>
            </w:r>
            <w:r w:rsidR="003A4A09" w:rsidRPr="003A4A09">
              <w:rPr>
                <w:lang w:eastAsia="en-GB"/>
              </w:rPr>
              <w:t>n</w:t>
            </w:r>
            <w:r w:rsidR="00B821B2">
              <w:rPr>
                <w:lang w:eastAsia="en-GB"/>
              </w:rPr>
              <w:t>tage</w:t>
            </w:r>
            <w:r w:rsidR="003A4A09" w:rsidRPr="003A4A09">
              <w:rPr>
                <w:lang w:eastAsia="en-GB"/>
              </w:rPr>
              <w:t xml:space="preserve"> of </w:t>
            </w:r>
            <w:r w:rsidR="00612978">
              <w:rPr>
                <w:lang w:eastAsia="en-GB"/>
              </w:rPr>
              <w:t>Home/UK</w:t>
            </w:r>
            <w:r w:rsidR="003A4A09" w:rsidRPr="003A4A09">
              <w:rPr>
                <w:lang w:eastAsia="en-GB"/>
              </w:rPr>
              <w:t xml:space="preserve"> undergraduate first year, first degree students who were aged 25 or over in 2016/17, compared to 16.3% of all students in the HE </w:t>
            </w:r>
            <w:r w:rsidR="00396B54">
              <w:rPr>
                <w:lang w:eastAsia="en-GB"/>
              </w:rPr>
              <w:t>sector (HESA).</w:t>
            </w:r>
          </w:p>
        </w:tc>
      </w:tr>
    </w:tbl>
    <w:p w:rsidR="003A4A09" w:rsidRDefault="003A4A09" w:rsidP="003A4A09">
      <w:pPr>
        <w:pStyle w:val="ListParagraph"/>
        <w:ind w:left="792"/>
        <w:rPr>
          <w:rFonts w:ascii="Calibri" w:eastAsia="Times New Roman" w:hAnsi="Calibri" w:cs="Calibri"/>
          <w:b/>
          <w:bCs/>
          <w:color w:val="000000"/>
          <w:sz w:val="28"/>
          <w:lang w:eastAsia="en-GB"/>
        </w:rPr>
      </w:pPr>
    </w:p>
    <w:p w:rsidR="003A4A09" w:rsidRDefault="003A4A09" w:rsidP="00EE4B8E">
      <w:pPr>
        <w:pStyle w:val="ListParagraph"/>
        <w:numPr>
          <w:ilvl w:val="2"/>
          <w:numId w:val="34"/>
        </w:numPr>
        <w:rPr>
          <w:rFonts w:ascii="Calibri" w:eastAsia="Times New Roman" w:hAnsi="Calibri" w:cs="Calibri"/>
          <w:b/>
          <w:bCs/>
          <w:color w:val="000000"/>
          <w:lang w:eastAsia="en-GB"/>
        </w:rPr>
      </w:pPr>
      <w:r w:rsidRPr="003A4A09">
        <w:rPr>
          <w:rFonts w:ascii="Calibri" w:eastAsia="Times New Roman" w:hAnsi="Calibri" w:cs="Calibri"/>
          <w:b/>
          <w:bCs/>
          <w:color w:val="000000"/>
          <w:lang w:eastAsia="en-GB"/>
        </w:rPr>
        <w:t>Disability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396B54" w:rsidTr="00991B5B">
        <w:tc>
          <w:tcPr>
            <w:tcW w:w="1668" w:type="dxa"/>
          </w:tcPr>
          <w:p w:rsidR="00396B54" w:rsidRPr="00612978" w:rsidRDefault="00396B54" w:rsidP="00991B5B">
            <w:pPr>
              <w:spacing w:before="120" w:after="120"/>
              <w:rPr>
                <w:sz w:val="36"/>
                <w:lang w:eastAsia="en-GB"/>
              </w:rPr>
            </w:pPr>
            <w:r w:rsidRPr="00612978">
              <w:rPr>
                <w:sz w:val="36"/>
                <w:lang w:eastAsia="en-GB"/>
              </w:rPr>
              <w:t>2251</w:t>
            </w:r>
          </w:p>
        </w:tc>
        <w:tc>
          <w:tcPr>
            <w:tcW w:w="7574" w:type="dxa"/>
          </w:tcPr>
          <w:p w:rsidR="00396B54" w:rsidRPr="00E45E6D" w:rsidRDefault="00396B54" w:rsidP="00991B5B">
            <w:pPr>
              <w:spacing w:before="120" w:after="120"/>
              <w:rPr>
                <w:lang w:eastAsia="en-GB"/>
              </w:rPr>
            </w:pPr>
            <w:r>
              <w:rPr>
                <w:lang w:eastAsia="en-GB"/>
              </w:rPr>
              <w:t>The total number of disabled students at Liverpool in 2017/18, an increase from 2097 in 2016/17. 84.3% were Undergraduates, 9.9% were Postgraduate Taught (PGT) students, and 5.9% were Postgraduate Research (PGR) students (Explorer).</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11.1%</w:t>
            </w:r>
          </w:p>
        </w:tc>
        <w:tc>
          <w:tcPr>
            <w:tcW w:w="7574" w:type="dxa"/>
          </w:tcPr>
          <w:p w:rsidR="00E45E6D" w:rsidRPr="003A4A09" w:rsidRDefault="005A0557" w:rsidP="00B821B2">
            <w:pPr>
              <w:spacing w:before="120" w:after="120"/>
              <w:rPr>
                <w:lang w:eastAsia="en-GB"/>
              </w:rPr>
            </w:pPr>
            <w:r w:rsidRPr="00E45E6D">
              <w:rPr>
                <w:lang w:eastAsia="en-GB"/>
              </w:rPr>
              <w:t>The</w:t>
            </w:r>
            <w:r w:rsidR="00E45E6D" w:rsidRPr="00E45E6D">
              <w:rPr>
                <w:lang w:eastAsia="en-GB"/>
              </w:rPr>
              <w:t xml:space="preserve"> p</w:t>
            </w:r>
            <w:r w:rsidR="00B821B2">
              <w:rPr>
                <w:lang w:eastAsia="en-GB"/>
              </w:rPr>
              <w:t>ercentage</w:t>
            </w:r>
            <w:r w:rsidR="00E45E6D" w:rsidRPr="00E45E6D">
              <w:rPr>
                <w:lang w:eastAsia="en-GB"/>
              </w:rPr>
              <w:t xml:space="preserve"> of </w:t>
            </w:r>
            <w:r w:rsidR="00612978">
              <w:rPr>
                <w:lang w:eastAsia="en-GB"/>
              </w:rPr>
              <w:t>Home/UK</w:t>
            </w:r>
            <w:r w:rsidR="00E45E6D" w:rsidRPr="00E45E6D">
              <w:rPr>
                <w:lang w:eastAsia="en-GB"/>
              </w:rPr>
              <w:t xml:space="preserve"> undergraduate first degree students who had disclose</w:t>
            </w:r>
            <w:r w:rsidR="00612978">
              <w:rPr>
                <w:lang w:eastAsia="en-GB"/>
              </w:rPr>
              <w:t>d a disability at Liverpool, an</w:t>
            </w:r>
            <w:r w:rsidR="00E45E6D" w:rsidRPr="00E45E6D">
              <w:rPr>
                <w:lang w:eastAsia="en-GB"/>
              </w:rPr>
              <w:t xml:space="preserve"> increase from 10.5% in 2015/16. If we include EU/OSI students the proportion is 8.5% because only 2.7% of disabled students are EU/OSI but 28% of</w:t>
            </w:r>
            <w:r w:rsidR="00396B54">
              <w:rPr>
                <w:lang w:eastAsia="en-GB"/>
              </w:rPr>
              <w:t xml:space="preserve"> all students are EU/OSI (HESA).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82.7%</w:t>
            </w:r>
          </w:p>
        </w:tc>
        <w:tc>
          <w:tcPr>
            <w:tcW w:w="7574" w:type="dxa"/>
          </w:tcPr>
          <w:p w:rsidR="00E45E6D" w:rsidRPr="003A4A09" w:rsidRDefault="005A0557" w:rsidP="00991B5B">
            <w:pPr>
              <w:spacing w:before="120" w:after="120"/>
              <w:rPr>
                <w:lang w:eastAsia="en-GB"/>
              </w:rPr>
            </w:pPr>
            <w:r w:rsidRPr="00E45E6D">
              <w:rPr>
                <w:lang w:eastAsia="en-GB"/>
              </w:rPr>
              <w:t>The</w:t>
            </w:r>
            <w:r w:rsidR="00B821B2">
              <w:rPr>
                <w:lang w:eastAsia="en-GB"/>
              </w:rPr>
              <w:t xml:space="preserve"> percentage</w:t>
            </w:r>
            <w:r w:rsidR="00E45E6D" w:rsidRPr="00E45E6D">
              <w:rPr>
                <w:lang w:eastAsia="en-GB"/>
              </w:rPr>
              <w:t xml:space="preserve"> of </w:t>
            </w:r>
            <w:r w:rsidR="00612978">
              <w:rPr>
                <w:lang w:eastAsia="en-GB"/>
              </w:rPr>
              <w:t>Home/UK</w:t>
            </w:r>
            <w:r w:rsidR="00E45E6D" w:rsidRPr="00E45E6D">
              <w:rPr>
                <w:lang w:eastAsia="en-GB"/>
              </w:rPr>
              <w:t xml:space="preserve">, undergraduate, first degree disabled students who achieved a 1st or 2(i) in 2016/17, an increase from 82.6%. This compared to </w:t>
            </w:r>
            <w:r w:rsidR="00396B54">
              <w:rPr>
                <w:lang w:eastAsia="en-GB"/>
              </w:rPr>
              <w:t>87.1% for non-disabled students (HESA).</w:t>
            </w:r>
          </w:p>
        </w:tc>
      </w:tr>
    </w:tbl>
    <w:p w:rsidR="003A4A09" w:rsidRPr="003A4A09" w:rsidRDefault="003A4A09" w:rsidP="003A4A09">
      <w:pPr>
        <w:rPr>
          <w:rFonts w:ascii="Calibri" w:eastAsia="Times New Roman" w:hAnsi="Calibri" w:cs="Calibri"/>
          <w:bCs/>
          <w:color w:val="000000"/>
          <w:lang w:eastAsia="en-GB"/>
        </w:rPr>
      </w:pPr>
    </w:p>
    <w:p w:rsidR="003A4A09" w:rsidRPr="009C2A6F" w:rsidRDefault="003A4A09" w:rsidP="00EE4B8E">
      <w:pPr>
        <w:pStyle w:val="ListParagraph"/>
        <w:numPr>
          <w:ilvl w:val="2"/>
          <w:numId w:val="34"/>
        </w:numPr>
        <w:rPr>
          <w:b/>
          <w:lang w:eastAsia="en-GB"/>
        </w:rPr>
      </w:pPr>
      <w:r w:rsidRPr="009C2A6F">
        <w:rPr>
          <w:b/>
          <w:lang w:eastAsia="en-GB"/>
        </w:rPr>
        <w:t>Gender Reassignment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EF214E" w:rsidTr="00991B5B">
        <w:tc>
          <w:tcPr>
            <w:tcW w:w="1668" w:type="dxa"/>
          </w:tcPr>
          <w:p w:rsidR="00EF214E" w:rsidRPr="00612978" w:rsidRDefault="00EF214E" w:rsidP="00991B5B">
            <w:pPr>
              <w:spacing w:before="120" w:after="120"/>
              <w:rPr>
                <w:sz w:val="36"/>
                <w:lang w:eastAsia="en-GB"/>
              </w:rPr>
            </w:pPr>
            <w:r w:rsidRPr="00612978">
              <w:rPr>
                <w:sz w:val="36"/>
                <w:lang w:eastAsia="en-GB"/>
              </w:rPr>
              <w:t>90.4%</w:t>
            </w:r>
          </w:p>
        </w:tc>
        <w:tc>
          <w:tcPr>
            <w:tcW w:w="7574" w:type="dxa"/>
          </w:tcPr>
          <w:p w:rsidR="00EF214E" w:rsidRDefault="00EF214E" w:rsidP="00B821B2">
            <w:pPr>
              <w:spacing w:before="120" w:after="120"/>
              <w:rPr>
                <w:lang w:eastAsia="en-GB"/>
              </w:rPr>
            </w:pPr>
            <w:r>
              <w:rPr>
                <w:lang w:eastAsia="en-GB"/>
              </w:rPr>
              <w:t>The p</w:t>
            </w:r>
            <w:r w:rsidR="00B821B2">
              <w:rPr>
                <w:lang w:eastAsia="en-GB"/>
              </w:rPr>
              <w:t>ercentage</w:t>
            </w:r>
            <w:r>
              <w:rPr>
                <w:lang w:eastAsia="en-GB"/>
              </w:rPr>
              <w:t xml:space="preserve"> of Home/UK students who have disclosed if their gender identity is the same as the one they were assigned at birth or whether their identify differs. This is an </w:t>
            </w:r>
            <w:r w:rsidR="00396B54">
              <w:rPr>
                <w:lang w:eastAsia="en-GB"/>
              </w:rPr>
              <w:t xml:space="preserve">increase from 87.8% in 2016/17 (Explorer). </w:t>
            </w:r>
          </w:p>
        </w:tc>
      </w:tr>
      <w:tr w:rsidR="00E45E6D" w:rsidTr="00991B5B">
        <w:tc>
          <w:tcPr>
            <w:tcW w:w="1668" w:type="dxa"/>
          </w:tcPr>
          <w:p w:rsidR="00E45E6D" w:rsidRPr="00612978" w:rsidRDefault="00F56941" w:rsidP="00991B5B">
            <w:pPr>
              <w:spacing w:before="120" w:after="120"/>
              <w:rPr>
                <w:sz w:val="36"/>
                <w:lang w:eastAsia="en-GB"/>
              </w:rPr>
            </w:pPr>
            <w:r w:rsidRPr="00612978">
              <w:rPr>
                <w:sz w:val="36"/>
                <w:lang w:eastAsia="en-GB"/>
              </w:rPr>
              <w:t>121</w:t>
            </w:r>
          </w:p>
        </w:tc>
        <w:tc>
          <w:tcPr>
            <w:tcW w:w="7574" w:type="dxa"/>
          </w:tcPr>
          <w:p w:rsidR="00E45E6D" w:rsidRPr="003A4A09" w:rsidRDefault="00F56941" w:rsidP="00F56941">
            <w:pPr>
              <w:spacing w:before="120" w:after="120"/>
              <w:rPr>
                <w:lang w:eastAsia="en-GB"/>
              </w:rPr>
            </w:pPr>
            <w:r>
              <w:rPr>
                <w:lang w:eastAsia="en-GB"/>
              </w:rPr>
              <w:t>The number of Home/UK students in 2017/18 saying that their gender identity is not the same of the one they were assigned at birth, a dro</w:t>
            </w:r>
            <w:r w:rsidR="00612978">
              <w:rPr>
                <w:lang w:eastAsia="en-GB"/>
              </w:rPr>
              <w:t>p from 137 in</w:t>
            </w:r>
            <w:r w:rsidR="00396B54">
              <w:rPr>
                <w:lang w:eastAsia="en-GB"/>
              </w:rPr>
              <w:t xml:space="preserve"> 2016/17 (Explorer).</w:t>
            </w:r>
          </w:p>
        </w:tc>
      </w:tr>
      <w:tr w:rsidR="00E45E6D" w:rsidTr="00991B5B">
        <w:tc>
          <w:tcPr>
            <w:tcW w:w="1668" w:type="dxa"/>
          </w:tcPr>
          <w:p w:rsidR="00E45E6D" w:rsidRPr="00612978" w:rsidRDefault="00F56941" w:rsidP="00991B5B">
            <w:pPr>
              <w:spacing w:before="120" w:after="120"/>
              <w:rPr>
                <w:sz w:val="36"/>
                <w:lang w:eastAsia="en-GB"/>
              </w:rPr>
            </w:pPr>
            <w:r w:rsidRPr="00612978">
              <w:rPr>
                <w:sz w:val="36"/>
                <w:lang w:eastAsia="en-GB"/>
              </w:rPr>
              <w:t>81.8%</w:t>
            </w:r>
          </w:p>
        </w:tc>
        <w:tc>
          <w:tcPr>
            <w:tcW w:w="7574" w:type="dxa"/>
          </w:tcPr>
          <w:p w:rsidR="00E45E6D" w:rsidRPr="003A4A09" w:rsidRDefault="00F56941" w:rsidP="00B821B2">
            <w:pPr>
              <w:spacing w:before="120" w:after="120"/>
              <w:rPr>
                <w:lang w:eastAsia="en-GB"/>
              </w:rPr>
            </w:pPr>
            <w:r>
              <w:rPr>
                <w:lang w:eastAsia="en-GB"/>
              </w:rPr>
              <w:t>The p</w:t>
            </w:r>
            <w:r w:rsidR="00B821B2">
              <w:rPr>
                <w:lang w:eastAsia="en-GB"/>
              </w:rPr>
              <w:t>ercentage</w:t>
            </w:r>
            <w:r w:rsidR="00612978">
              <w:rPr>
                <w:lang w:eastAsia="en-GB"/>
              </w:rPr>
              <w:t xml:space="preserve"> of Trans* students who were</w:t>
            </w:r>
            <w:r>
              <w:rPr>
                <w:lang w:eastAsia="en-GB"/>
              </w:rPr>
              <w:t xml:space="preserve"> undergraduates in 2017/18. 14.9% were Postgraduate Taught students and 3.3% were Postgraduate Research student</w:t>
            </w:r>
            <w:r w:rsidR="00396B54">
              <w:rPr>
                <w:lang w:eastAsia="en-GB"/>
              </w:rPr>
              <w:t>s (Explorer).</w:t>
            </w:r>
          </w:p>
        </w:tc>
      </w:tr>
    </w:tbl>
    <w:p w:rsidR="003A4A09" w:rsidRDefault="003A4A09" w:rsidP="003A4A09">
      <w:pPr>
        <w:pStyle w:val="ListParagraph"/>
        <w:ind w:left="360"/>
        <w:rPr>
          <w:rFonts w:ascii="Calibri" w:eastAsia="Times New Roman" w:hAnsi="Calibri" w:cs="Calibri"/>
          <w:b/>
          <w:bCs/>
          <w:color w:val="000000"/>
          <w:sz w:val="28"/>
          <w:lang w:eastAsia="en-GB"/>
        </w:rPr>
      </w:pPr>
    </w:p>
    <w:p w:rsidR="003A4A09" w:rsidRPr="009C2A6F" w:rsidRDefault="003A4A09" w:rsidP="00EE4B8E">
      <w:pPr>
        <w:pStyle w:val="ListParagraph"/>
        <w:numPr>
          <w:ilvl w:val="2"/>
          <w:numId w:val="34"/>
        </w:numPr>
        <w:rPr>
          <w:b/>
          <w:lang w:eastAsia="en-GB"/>
        </w:rPr>
      </w:pPr>
      <w:r w:rsidRPr="009C2A6F">
        <w:rPr>
          <w:b/>
          <w:lang w:eastAsia="en-GB"/>
        </w:rPr>
        <w:t>Race and Ethnicity (</w:t>
      </w:r>
      <w:r w:rsidR="00612978">
        <w:rPr>
          <w:b/>
          <w:lang w:eastAsia="en-GB"/>
        </w:rPr>
        <w:t>Home/UK</w:t>
      </w:r>
      <w:r w:rsidRPr="009C2A6F">
        <w:rPr>
          <w:b/>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2444</w:t>
            </w:r>
          </w:p>
        </w:tc>
        <w:tc>
          <w:tcPr>
            <w:tcW w:w="7574" w:type="dxa"/>
          </w:tcPr>
          <w:p w:rsidR="00E45E6D" w:rsidRPr="003A4A09" w:rsidRDefault="00B43809" w:rsidP="00991B5B">
            <w:pPr>
              <w:spacing w:before="120" w:after="120"/>
              <w:rPr>
                <w:lang w:eastAsia="en-GB"/>
              </w:rPr>
            </w:pPr>
            <w:r>
              <w:rPr>
                <w:lang w:eastAsia="en-GB"/>
              </w:rPr>
              <w:t>T</w:t>
            </w:r>
            <w:r w:rsidR="00E45E6D" w:rsidRPr="00E45E6D">
              <w:rPr>
                <w:lang w:eastAsia="en-GB"/>
              </w:rPr>
              <w:t>he number of undergraduate first degree</w:t>
            </w:r>
            <w:r w:rsidR="00E45E6D">
              <w:rPr>
                <w:lang w:eastAsia="en-GB"/>
              </w:rPr>
              <w:t>,</w:t>
            </w:r>
            <w:r w:rsidR="00E45E6D" w:rsidRPr="00E45E6D">
              <w:rPr>
                <w:lang w:eastAsia="en-GB"/>
              </w:rPr>
              <w:t xml:space="preserve"> students who are known to be </w:t>
            </w:r>
            <w:r w:rsidR="00E45E6D" w:rsidRPr="00A43B3C">
              <w:rPr>
                <w:b/>
                <w:lang w:eastAsia="en-GB"/>
              </w:rPr>
              <w:t>Black, Asian or Minority Ethnic</w:t>
            </w:r>
            <w:r w:rsidR="00E45E6D" w:rsidRPr="00E45E6D">
              <w:rPr>
                <w:lang w:eastAsia="en-GB"/>
              </w:rPr>
              <w:t xml:space="preserve"> (BAME) or 15.9%, an increa</w:t>
            </w:r>
            <w:r w:rsidR="00396B54">
              <w:rPr>
                <w:lang w:eastAsia="en-GB"/>
              </w:rPr>
              <w:t>se from 2206 or 15.7% in 2015/6 (HESA).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2.67%</w:t>
            </w:r>
          </w:p>
        </w:tc>
        <w:tc>
          <w:tcPr>
            <w:tcW w:w="7574" w:type="dxa"/>
          </w:tcPr>
          <w:p w:rsidR="00E45E6D" w:rsidRPr="003A4A09" w:rsidRDefault="005A0557" w:rsidP="00B821B2">
            <w:pPr>
              <w:spacing w:before="120" w:after="120"/>
              <w:rPr>
                <w:lang w:eastAsia="en-GB"/>
              </w:rPr>
            </w:pPr>
            <w:r w:rsidRPr="00E45E6D">
              <w:rPr>
                <w:lang w:eastAsia="en-GB"/>
              </w:rPr>
              <w:t>The</w:t>
            </w:r>
            <w:r w:rsidR="00E45E6D" w:rsidRPr="00E45E6D">
              <w:rPr>
                <w:lang w:eastAsia="en-GB"/>
              </w:rPr>
              <w:t xml:space="preserve"> p</w:t>
            </w:r>
            <w:r w:rsidR="00B821B2">
              <w:rPr>
                <w:lang w:eastAsia="en-GB"/>
              </w:rPr>
              <w:t>ercentage</w:t>
            </w:r>
            <w:r w:rsidR="00E45E6D" w:rsidRPr="00E45E6D">
              <w:rPr>
                <w:lang w:eastAsia="en-GB"/>
              </w:rPr>
              <w:t xml:space="preserve"> of </w:t>
            </w:r>
            <w:r w:rsidR="00E45E6D" w:rsidRPr="00A43B3C">
              <w:rPr>
                <w:b/>
                <w:lang w:eastAsia="en-GB"/>
              </w:rPr>
              <w:t>Black</w:t>
            </w:r>
            <w:r w:rsidR="00E45E6D" w:rsidRPr="00E45E6D">
              <w:rPr>
                <w:lang w:eastAsia="en-GB"/>
              </w:rPr>
              <w:t xml:space="preserve"> undergraduate, first degree students at Liverpool. A drop from 2.74% in 2015/17</w:t>
            </w:r>
            <w:r w:rsidR="00396B54">
              <w:rPr>
                <w:lang w:eastAsia="en-GB"/>
              </w:rPr>
              <w:t xml:space="preserve"> (HESA).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lastRenderedPageBreak/>
              <w:t>74.8%</w:t>
            </w:r>
          </w:p>
        </w:tc>
        <w:tc>
          <w:tcPr>
            <w:tcW w:w="7574" w:type="dxa"/>
          </w:tcPr>
          <w:p w:rsidR="00E45E6D" w:rsidRPr="003A4A09" w:rsidRDefault="005A0557" w:rsidP="00B821B2">
            <w:pPr>
              <w:spacing w:before="120" w:after="120"/>
              <w:rPr>
                <w:lang w:eastAsia="en-GB"/>
              </w:rPr>
            </w:pPr>
            <w:r w:rsidRPr="00E45E6D">
              <w:rPr>
                <w:lang w:eastAsia="en-GB"/>
              </w:rPr>
              <w:t>The</w:t>
            </w:r>
            <w:r w:rsidR="00E45E6D" w:rsidRPr="00E45E6D">
              <w:rPr>
                <w:lang w:eastAsia="en-GB"/>
              </w:rPr>
              <w:t xml:space="preserve"> p</w:t>
            </w:r>
            <w:r w:rsidR="00B821B2">
              <w:rPr>
                <w:lang w:eastAsia="en-GB"/>
              </w:rPr>
              <w:t>ercentage</w:t>
            </w:r>
            <w:r w:rsidR="00E45E6D" w:rsidRPr="00E45E6D">
              <w:rPr>
                <w:lang w:eastAsia="en-GB"/>
              </w:rPr>
              <w:t xml:space="preserve"> of BAME students who achieved a 1st or 2(i) in 2016/17 compared to 88.3% of White students. This was an</w:t>
            </w:r>
            <w:r w:rsidR="00396B54">
              <w:rPr>
                <w:lang w:eastAsia="en-GB"/>
              </w:rPr>
              <w:t xml:space="preserve"> increase from 73.4% in 2015/16 (HESA).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61.5%</w:t>
            </w:r>
          </w:p>
        </w:tc>
        <w:tc>
          <w:tcPr>
            <w:tcW w:w="7574" w:type="dxa"/>
          </w:tcPr>
          <w:p w:rsidR="00E45E6D" w:rsidRPr="003A4A09" w:rsidRDefault="005A0557" w:rsidP="00991B5B">
            <w:pPr>
              <w:spacing w:before="120" w:after="120"/>
              <w:rPr>
                <w:lang w:eastAsia="en-GB"/>
              </w:rPr>
            </w:pPr>
            <w:r w:rsidRPr="00E45E6D">
              <w:rPr>
                <w:lang w:eastAsia="en-GB"/>
              </w:rPr>
              <w:t>The</w:t>
            </w:r>
            <w:r w:rsidR="00E45E6D" w:rsidRPr="00E45E6D">
              <w:rPr>
                <w:lang w:eastAsia="en-GB"/>
              </w:rPr>
              <w:t xml:space="preserve"> p</w:t>
            </w:r>
            <w:r w:rsidR="00B821B2">
              <w:rPr>
                <w:lang w:eastAsia="en-GB"/>
              </w:rPr>
              <w:t>ercentage</w:t>
            </w:r>
            <w:r w:rsidR="00E45E6D" w:rsidRPr="00E45E6D">
              <w:rPr>
                <w:lang w:eastAsia="en-GB"/>
              </w:rPr>
              <w:t xml:space="preserve"> of Black students who achieved a 1st or 2(i) in 2016/17, an increase from 59.7% in 2015/16. Black African and Black Caribbean have the lowest proportion of 1st/2(</w:t>
            </w:r>
            <w:r w:rsidR="00396B54">
              <w:rPr>
                <w:lang w:eastAsia="en-GB"/>
              </w:rPr>
              <w:t>i) out of all the ethnic groups (HESA).</w:t>
            </w:r>
          </w:p>
        </w:tc>
      </w:tr>
    </w:tbl>
    <w:p w:rsidR="003A4A09" w:rsidRPr="003A4A09" w:rsidRDefault="003A4A09" w:rsidP="003A4A09">
      <w:pPr>
        <w:rPr>
          <w:rFonts w:ascii="Calibri" w:eastAsia="Times New Roman" w:hAnsi="Calibri" w:cs="Calibri"/>
          <w:bCs/>
          <w:color w:val="000000"/>
          <w:lang w:eastAsia="en-GB"/>
        </w:rPr>
      </w:pPr>
    </w:p>
    <w:p w:rsidR="003A4A09" w:rsidRPr="009C2A6F" w:rsidRDefault="003A4A09" w:rsidP="00EE4B8E">
      <w:pPr>
        <w:pStyle w:val="ListParagraph"/>
        <w:numPr>
          <w:ilvl w:val="2"/>
          <w:numId w:val="34"/>
        </w:numPr>
        <w:rPr>
          <w:b/>
          <w:lang w:eastAsia="en-GB"/>
        </w:rPr>
      </w:pPr>
      <w:r w:rsidRPr="009C2A6F">
        <w:rPr>
          <w:b/>
          <w:lang w:eastAsia="en-GB"/>
        </w:rPr>
        <w:t>Nationality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5755</w:t>
            </w:r>
          </w:p>
        </w:tc>
        <w:tc>
          <w:tcPr>
            <w:tcW w:w="7574" w:type="dxa"/>
          </w:tcPr>
          <w:p w:rsidR="00E45E6D" w:rsidRPr="003A4A09" w:rsidRDefault="005A0557" w:rsidP="00991B5B">
            <w:pPr>
              <w:spacing w:before="120" w:after="120"/>
              <w:rPr>
                <w:lang w:eastAsia="en-GB"/>
              </w:rPr>
            </w:pPr>
            <w:r w:rsidRPr="00E45E6D">
              <w:rPr>
                <w:lang w:eastAsia="en-GB"/>
              </w:rPr>
              <w:t>The</w:t>
            </w:r>
            <w:r w:rsidR="00E45E6D" w:rsidRPr="00E45E6D">
              <w:rPr>
                <w:lang w:eastAsia="en-GB"/>
              </w:rPr>
              <w:t xml:space="preserve"> number of EU and Overseas/International (OSI) undergraduate, first degree students at Liverpool in 2016/17 or 28.2%.  This was an increase from 5660 in 2015/16 although a p</w:t>
            </w:r>
            <w:r w:rsidR="00396B54">
              <w:rPr>
                <w:lang w:eastAsia="en-GB"/>
              </w:rPr>
              <w:t>roportional decrease from 29.6% (HESA).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86.5%</w:t>
            </w:r>
          </w:p>
        </w:tc>
        <w:tc>
          <w:tcPr>
            <w:tcW w:w="7574" w:type="dxa"/>
          </w:tcPr>
          <w:p w:rsidR="00E45E6D" w:rsidRPr="003A4A09" w:rsidRDefault="005A0557" w:rsidP="00B821B2">
            <w:pPr>
              <w:spacing w:before="120" w:after="120"/>
              <w:rPr>
                <w:lang w:eastAsia="en-GB"/>
              </w:rPr>
            </w:pPr>
            <w:r w:rsidRPr="00E45E6D">
              <w:rPr>
                <w:lang w:eastAsia="en-GB"/>
              </w:rPr>
              <w:t>The</w:t>
            </w:r>
            <w:r w:rsidR="00E45E6D" w:rsidRPr="00E45E6D">
              <w:rPr>
                <w:lang w:eastAsia="en-GB"/>
              </w:rPr>
              <w:t xml:space="preserve"> p</w:t>
            </w:r>
            <w:r w:rsidR="00B821B2">
              <w:rPr>
                <w:lang w:eastAsia="en-GB"/>
              </w:rPr>
              <w:t>ercentage</w:t>
            </w:r>
            <w:r w:rsidR="00E45E6D" w:rsidRPr="00E45E6D">
              <w:rPr>
                <w:lang w:eastAsia="en-GB"/>
              </w:rPr>
              <w:t xml:space="preserve"> of </w:t>
            </w:r>
            <w:r w:rsidR="00612978">
              <w:rPr>
                <w:lang w:eastAsia="en-GB"/>
              </w:rPr>
              <w:t>Home/UK</w:t>
            </w:r>
            <w:r w:rsidR="00E45E6D" w:rsidRPr="00E45E6D">
              <w:rPr>
                <w:lang w:eastAsia="en-GB"/>
              </w:rPr>
              <w:t xml:space="preserve"> student who achieved a 1st or 2(i) in 2016/17, an</w:t>
            </w:r>
            <w:r w:rsidR="00396B54">
              <w:rPr>
                <w:lang w:eastAsia="en-GB"/>
              </w:rPr>
              <w:t xml:space="preserve"> increase from 83.3% in 2015/16 (HESA).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78.2%</w:t>
            </w:r>
          </w:p>
        </w:tc>
        <w:tc>
          <w:tcPr>
            <w:tcW w:w="7574" w:type="dxa"/>
          </w:tcPr>
          <w:p w:rsidR="00E45E6D" w:rsidRPr="003A4A09" w:rsidRDefault="005A0557" w:rsidP="00B821B2">
            <w:pPr>
              <w:spacing w:before="120" w:after="120"/>
              <w:rPr>
                <w:lang w:eastAsia="en-GB"/>
              </w:rPr>
            </w:pPr>
            <w:r w:rsidRPr="00E45E6D">
              <w:rPr>
                <w:lang w:eastAsia="en-GB"/>
              </w:rPr>
              <w:t>The</w:t>
            </w:r>
            <w:r w:rsidR="00E45E6D" w:rsidRPr="00E45E6D">
              <w:rPr>
                <w:lang w:eastAsia="en-GB"/>
              </w:rPr>
              <w:t xml:space="preserve"> p</w:t>
            </w:r>
            <w:r w:rsidR="00B821B2">
              <w:rPr>
                <w:lang w:eastAsia="en-GB"/>
              </w:rPr>
              <w:t>ercentage</w:t>
            </w:r>
            <w:r w:rsidR="00E45E6D" w:rsidRPr="00E45E6D">
              <w:rPr>
                <w:lang w:eastAsia="en-GB"/>
              </w:rPr>
              <w:t xml:space="preserve"> of EU students who achieved a 1st or 2(i) in 2016/1</w:t>
            </w:r>
            <w:r w:rsidR="00396B54">
              <w:rPr>
                <w:lang w:eastAsia="en-GB"/>
              </w:rPr>
              <w:t>7, a drop from 79.4% in 2015/16 (HESA).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67.1%</w:t>
            </w:r>
          </w:p>
        </w:tc>
        <w:tc>
          <w:tcPr>
            <w:tcW w:w="7574" w:type="dxa"/>
          </w:tcPr>
          <w:p w:rsidR="00E45E6D" w:rsidRPr="003A4A09" w:rsidRDefault="005A0557" w:rsidP="00B821B2">
            <w:pPr>
              <w:spacing w:before="120" w:after="120"/>
              <w:rPr>
                <w:lang w:eastAsia="en-GB"/>
              </w:rPr>
            </w:pPr>
            <w:r w:rsidRPr="00E45E6D">
              <w:rPr>
                <w:lang w:eastAsia="en-GB"/>
              </w:rPr>
              <w:t>The</w:t>
            </w:r>
            <w:r w:rsidR="00E45E6D" w:rsidRPr="00E45E6D">
              <w:rPr>
                <w:lang w:eastAsia="en-GB"/>
              </w:rPr>
              <w:t xml:space="preserve"> p</w:t>
            </w:r>
            <w:r w:rsidR="00B821B2">
              <w:rPr>
                <w:lang w:eastAsia="en-GB"/>
              </w:rPr>
              <w:t>ercentage</w:t>
            </w:r>
            <w:r w:rsidR="00E45E6D" w:rsidRPr="00E45E6D">
              <w:rPr>
                <w:lang w:eastAsia="en-GB"/>
              </w:rPr>
              <w:t xml:space="preserve"> of OSI students who achieved a 1st or 2(i) in 2016/17, a</w:t>
            </w:r>
            <w:r w:rsidR="00396B54">
              <w:rPr>
                <w:lang w:eastAsia="en-GB"/>
              </w:rPr>
              <w:t>n increase from 6</w:t>
            </w:r>
            <w:r w:rsidR="00A43B3C">
              <w:rPr>
                <w:lang w:eastAsia="en-GB"/>
              </w:rPr>
              <w:t>6</w:t>
            </w:r>
            <w:r w:rsidR="00396B54">
              <w:rPr>
                <w:lang w:eastAsia="en-GB"/>
              </w:rPr>
              <w:t>.3% in 2015/16 (HESA).</w:t>
            </w:r>
          </w:p>
        </w:tc>
      </w:tr>
    </w:tbl>
    <w:p w:rsidR="00E45E6D" w:rsidRDefault="00E45E6D" w:rsidP="00E45E6D">
      <w:pPr>
        <w:pStyle w:val="ListParagraph"/>
        <w:ind w:left="792"/>
        <w:rPr>
          <w:rFonts w:ascii="Calibri" w:eastAsia="Times New Roman" w:hAnsi="Calibri" w:cs="Calibri"/>
          <w:b/>
          <w:bCs/>
          <w:color w:val="000000"/>
          <w:sz w:val="28"/>
          <w:lang w:eastAsia="en-GB"/>
        </w:rPr>
      </w:pPr>
    </w:p>
    <w:p w:rsidR="003A4A09" w:rsidRPr="009C2A6F" w:rsidRDefault="003A4A09" w:rsidP="00EE4B8E">
      <w:pPr>
        <w:pStyle w:val="ListParagraph"/>
        <w:numPr>
          <w:ilvl w:val="2"/>
          <w:numId w:val="34"/>
        </w:numPr>
        <w:rPr>
          <w:b/>
          <w:lang w:eastAsia="en-GB"/>
        </w:rPr>
      </w:pPr>
      <w:r w:rsidRPr="009C2A6F">
        <w:rPr>
          <w:b/>
          <w:lang w:eastAsia="en-GB"/>
        </w:rPr>
        <w:t>Religious belief and non-belief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7377"/>
      </w:tblGrid>
      <w:tr w:rsidR="00E45E6D" w:rsidTr="000C6910">
        <w:tc>
          <w:tcPr>
            <w:tcW w:w="1649" w:type="dxa"/>
          </w:tcPr>
          <w:p w:rsidR="00E45E6D" w:rsidRPr="00612978" w:rsidRDefault="00B43809" w:rsidP="00991B5B">
            <w:pPr>
              <w:spacing w:before="120" w:after="120"/>
              <w:rPr>
                <w:sz w:val="36"/>
                <w:lang w:eastAsia="en-GB"/>
              </w:rPr>
            </w:pPr>
            <w:r>
              <w:rPr>
                <w:sz w:val="36"/>
                <w:lang w:eastAsia="en-GB"/>
              </w:rPr>
              <w:t>81</w:t>
            </w:r>
            <w:r w:rsidR="00E45E6D" w:rsidRPr="00612978">
              <w:rPr>
                <w:sz w:val="36"/>
                <w:lang w:eastAsia="en-GB"/>
              </w:rPr>
              <w:t>.9%</w:t>
            </w:r>
          </w:p>
        </w:tc>
        <w:tc>
          <w:tcPr>
            <w:tcW w:w="7377" w:type="dxa"/>
          </w:tcPr>
          <w:p w:rsidR="00E45E6D" w:rsidRPr="003A4A09" w:rsidRDefault="005A0557" w:rsidP="00B821B2">
            <w:pPr>
              <w:spacing w:before="120" w:after="120"/>
              <w:rPr>
                <w:lang w:eastAsia="en-GB"/>
              </w:rPr>
            </w:pPr>
            <w:r w:rsidRPr="00E45E6D">
              <w:rPr>
                <w:lang w:eastAsia="en-GB"/>
              </w:rPr>
              <w:t>The</w:t>
            </w:r>
            <w:r w:rsidR="00E45E6D" w:rsidRPr="00E45E6D">
              <w:rPr>
                <w:lang w:eastAsia="en-GB"/>
              </w:rPr>
              <w:t xml:space="preserve"> p</w:t>
            </w:r>
            <w:r w:rsidR="00B821B2">
              <w:rPr>
                <w:lang w:eastAsia="en-GB"/>
              </w:rPr>
              <w:t>ercentage</w:t>
            </w:r>
            <w:r w:rsidR="00E45E6D" w:rsidRPr="00E45E6D">
              <w:rPr>
                <w:lang w:eastAsia="en-GB"/>
              </w:rPr>
              <w:t xml:space="preserve"> of undergraduate students who have disclosed their religious </w:t>
            </w:r>
            <w:r w:rsidR="00396B54">
              <w:rPr>
                <w:lang w:eastAsia="en-GB"/>
              </w:rPr>
              <w:t>belief or non-belief in 2017/18</w:t>
            </w:r>
            <w:r w:rsidR="00B43809">
              <w:rPr>
                <w:lang w:eastAsia="en-GB"/>
              </w:rPr>
              <w:t>, an increase from 77.7</w:t>
            </w:r>
            <w:r w:rsidR="00A43B3C">
              <w:rPr>
                <w:lang w:eastAsia="en-GB"/>
              </w:rPr>
              <w:t>%</w:t>
            </w:r>
            <w:r w:rsidR="00396B54">
              <w:rPr>
                <w:lang w:eastAsia="en-GB"/>
              </w:rPr>
              <w:t xml:space="preserve"> (Explorer).</w:t>
            </w:r>
          </w:p>
        </w:tc>
      </w:tr>
      <w:tr w:rsidR="00E45E6D" w:rsidTr="000C6910">
        <w:tc>
          <w:tcPr>
            <w:tcW w:w="1649" w:type="dxa"/>
          </w:tcPr>
          <w:p w:rsidR="00E45E6D" w:rsidRPr="00612978" w:rsidRDefault="00E45E6D" w:rsidP="00991B5B">
            <w:pPr>
              <w:spacing w:before="120" w:after="120"/>
              <w:rPr>
                <w:sz w:val="36"/>
                <w:lang w:eastAsia="en-GB"/>
              </w:rPr>
            </w:pPr>
            <w:r w:rsidRPr="00612978">
              <w:rPr>
                <w:sz w:val="36"/>
                <w:lang w:eastAsia="en-GB"/>
              </w:rPr>
              <w:t>63.5%</w:t>
            </w:r>
          </w:p>
        </w:tc>
        <w:tc>
          <w:tcPr>
            <w:tcW w:w="7377" w:type="dxa"/>
          </w:tcPr>
          <w:p w:rsidR="00E45E6D" w:rsidRPr="003A4A09" w:rsidRDefault="005A0557" w:rsidP="00B821B2">
            <w:pPr>
              <w:spacing w:before="120" w:after="120"/>
              <w:rPr>
                <w:lang w:eastAsia="en-GB"/>
              </w:rPr>
            </w:pPr>
            <w:r w:rsidRPr="00E45E6D">
              <w:rPr>
                <w:lang w:eastAsia="en-GB"/>
              </w:rPr>
              <w:t>The</w:t>
            </w:r>
            <w:r w:rsidR="00B821B2">
              <w:rPr>
                <w:lang w:eastAsia="en-GB"/>
              </w:rPr>
              <w:t xml:space="preserve"> percentage</w:t>
            </w:r>
            <w:r w:rsidR="00E45E6D" w:rsidRPr="00E45E6D">
              <w:rPr>
                <w:lang w:eastAsia="en-GB"/>
              </w:rPr>
              <w:t xml:space="preserve"> of undergraduate students who identi</w:t>
            </w:r>
            <w:r w:rsidR="00396B54">
              <w:rPr>
                <w:lang w:eastAsia="en-GB"/>
              </w:rPr>
              <w:t>fy as having a religious belief (Explorer).</w:t>
            </w:r>
          </w:p>
        </w:tc>
      </w:tr>
      <w:tr w:rsidR="00E45E6D" w:rsidTr="000C6910">
        <w:tc>
          <w:tcPr>
            <w:tcW w:w="1649" w:type="dxa"/>
          </w:tcPr>
          <w:p w:rsidR="00E45E6D" w:rsidRPr="00612978" w:rsidRDefault="00E45E6D" w:rsidP="00991B5B">
            <w:pPr>
              <w:spacing w:before="120" w:after="120"/>
              <w:rPr>
                <w:sz w:val="36"/>
                <w:lang w:eastAsia="en-GB"/>
              </w:rPr>
            </w:pPr>
            <w:r w:rsidRPr="00612978">
              <w:rPr>
                <w:sz w:val="36"/>
                <w:lang w:eastAsia="en-GB"/>
              </w:rPr>
              <w:t>1373</w:t>
            </w:r>
          </w:p>
        </w:tc>
        <w:tc>
          <w:tcPr>
            <w:tcW w:w="7377" w:type="dxa"/>
          </w:tcPr>
          <w:p w:rsidR="00E45E6D" w:rsidRDefault="005A0557" w:rsidP="00991B5B">
            <w:pPr>
              <w:spacing w:before="120" w:after="120"/>
              <w:rPr>
                <w:lang w:eastAsia="en-GB"/>
              </w:rPr>
            </w:pPr>
            <w:r w:rsidRPr="00E45E6D">
              <w:rPr>
                <w:lang w:eastAsia="en-GB"/>
              </w:rPr>
              <w:t>The</w:t>
            </w:r>
            <w:r w:rsidR="00E45E6D" w:rsidRPr="00E45E6D">
              <w:rPr>
                <w:lang w:eastAsia="en-GB"/>
              </w:rPr>
              <w:t xml:space="preserve"> number of Muslim undergraduate students in 2017/18, the largest non-Christian religious group, </w:t>
            </w:r>
            <w:r w:rsidR="00396B54">
              <w:rPr>
                <w:lang w:eastAsia="en-GB"/>
              </w:rPr>
              <w:t>or 6.1% of disclosed students (Explorer).</w:t>
            </w:r>
          </w:p>
          <w:p w:rsidR="000C6910" w:rsidRPr="003A4A09" w:rsidRDefault="000C6910" w:rsidP="00991B5B">
            <w:pPr>
              <w:spacing w:before="120" w:after="120"/>
              <w:rPr>
                <w:lang w:eastAsia="en-GB"/>
              </w:rPr>
            </w:pPr>
          </w:p>
        </w:tc>
      </w:tr>
    </w:tbl>
    <w:p w:rsidR="003A4A09" w:rsidRPr="009C2A6F" w:rsidRDefault="003A4A09" w:rsidP="00EE4B8E">
      <w:pPr>
        <w:pStyle w:val="ListParagraph"/>
        <w:numPr>
          <w:ilvl w:val="2"/>
          <w:numId w:val="34"/>
        </w:numPr>
        <w:rPr>
          <w:b/>
          <w:lang w:eastAsia="en-GB"/>
        </w:rPr>
      </w:pPr>
      <w:r w:rsidRPr="009C2A6F">
        <w:rPr>
          <w:b/>
          <w:lang w:eastAsia="en-GB"/>
        </w:rPr>
        <w:t>Sex / Gender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11,305</w:t>
            </w:r>
          </w:p>
        </w:tc>
        <w:tc>
          <w:tcPr>
            <w:tcW w:w="7574" w:type="dxa"/>
          </w:tcPr>
          <w:p w:rsidR="00E45E6D" w:rsidRPr="003A4A09" w:rsidRDefault="00E45E6D" w:rsidP="00991B5B">
            <w:pPr>
              <w:spacing w:before="120" w:after="120"/>
              <w:rPr>
                <w:lang w:eastAsia="en-GB"/>
              </w:rPr>
            </w:pPr>
            <w:r>
              <w:rPr>
                <w:lang w:eastAsia="en-GB"/>
              </w:rPr>
              <w:t xml:space="preserve">The </w:t>
            </w:r>
            <w:r w:rsidRPr="00E45E6D">
              <w:rPr>
                <w:lang w:eastAsia="en-GB"/>
              </w:rPr>
              <w:t>number of female undergraduate, first degree students in 2016/17 or 54.9%, and increase from 10,505</w:t>
            </w:r>
            <w:r w:rsidR="00A43B3C">
              <w:rPr>
                <w:lang w:eastAsia="en-GB"/>
              </w:rPr>
              <w:t xml:space="preserve"> </w:t>
            </w:r>
            <w:r w:rsidRPr="00E45E6D">
              <w:rPr>
                <w:lang w:eastAsia="en-GB"/>
              </w:rPr>
              <w:t>or 54.7% in 2015/16</w:t>
            </w:r>
            <w:r w:rsidR="00396B54">
              <w:rPr>
                <w:lang w:eastAsia="en-GB"/>
              </w:rPr>
              <w:t xml:space="preserve"> (HESA).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&lt;20% F</w:t>
            </w:r>
          </w:p>
        </w:tc>
        <w:tc>
          <w:tcPr>
            <w:tcW w:w="7574" w:type="dxa"/>
          </w:tcPr>
          <w:p w:rsidR="00E45E6D" w:rsidRPr="003A4A09" w:rsidRDefault="00B43809" w:rsidP="00991B5B">
            <w:pPr>
              <w:spacing w:before="120" w:after="120"/>
              <w:rPr>
                <w:lang w:eastAsia="en-GB"/>
              </w:rPr>
            </w:pPr>
            <w:r>
              <w:rPr>
                <w:lang w:eastAsia="en-GB"/>
              </w:rPr>
              <w:t>L</w:t>
            </w:r>
            <w:r w:rsidR="00E45E6D" w:rsidRPr="00E45E6D">
              <w:rPr>
                <w:lang w:eastAsia="en-GB"/>
              </w:rPr>
              <w:t>ess than 20% of students are female in the subject areas I1) Computer Science, H6) Electronic and Electrical Engineering, H1) General Engineering, H3) Mechanical Engineering, H4) Aerosp</w:t>
            </w:r>
            <w:r w:rsidR="00396B54">
              <w:rPr>
                <w:lang w:eastAsia="en-GB"/>
              </w:rPr>
              <w:t xml:space="preserve">ace Engineering and F3) Physics </w:t>
            </w:r>
            <w:r w:rsidR="00396B54">
              <w:rPr>
                <w:lang w:eastAsia="en-GB"/>
              </w:rPr>
              <w:lastRenderedPageBreak/>
              <w:t>(HESA).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lastRenderedPageBreak/>
              <w:t>&lt;20% M</w:t>
            </w:r>
          </w:p>
        </w:tc>
        <w:tc>
          <w:tcPr>
            <w:tcW w:w="7574" w:type="dxa"/>
          </w:tcPr>
          <w:p w:rsidR="00E45E6D" w:rsidRPr="003A4A09" w:rsidRDefault="00396B54" w:rsidP="00991B5B">
            <w:pPr>
              <w:spacing w:before="120" w:after="120"/>
              <w:rPr>
                <w:lang w:eastAsia="en-GB"/>
              </w:rPr>
            </w:pPr>
            <w:r w:rsidRPr="00E45E6D">
              <w:rPr>
                <w:lang w:eastAsia="en-GB"/>
              </w:rPr>
              <w:t>Less</w:t>
            </w:r>
            <w:r w:rsidR="00E45E6D" w:rsidRPr="00E45E6D">
              <w:rPr>
                <w:lang w:eastAsia="en-GB"/>
              </w:rPr>
              <w:t xml:space="preserve"> than 20% of students are male in the subject areas (4) Veterinary Sciences (5) Agriculture and related sub</w:t>
            </w:r>
            <w:r>
              <w:rPr>
                <w:lang w:eastAsia="en-GB"/>
              </w:rPr>
              <w:t>jects, and (J) Combined Studies (HESA).</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73.5%</w:t>
            </w:r>
          </w:p>
        </w:tc>
        <w:tc>
          <w:tcPr>
            <w:tcW w:w="7574" w:type="dxa"/>
          </w:tcPr>
          <w:p w:rsidR="00E45E6D" w:rsidRPr="003A4A09" w:rsidRDefault="00396B54" w:rsidP="00B821B2">
            <w:pPr>
              <w:spacing w:before="120" w:after="120"/>
              <w:rPr>
                <w:lang w:eastAsia="en-GB"/>
              </w:rPr>
            </w:pPr>
            <w:r w:rsidRPr="00E45E6D">
              <w:rPr>
                <w:lang w:eastAsia="en-GB"/>
              </w:rPr>
              <w:t>The</w:t>
            </w:r>
            <w:r w:rsidR="00E45E6D" w:rsidRPr="00E45E6D">
              <w:rPr>
                <w:lang w:eastAsia="en-GB"/>
              </w:rPr>
              <w:t xml:space="preserve"> p</w:t>
            </w:r>
            <w:r w:rsidR="00B821B2">
              <w:rPr>
                <w:lang w:eastAsia="en-GB"/>
              </w:rPr>
              <w:t>ercentage</w:t>
            </w:r>
            <w:r w:rsidR="00E45E6D" w:rsidRPr="00E45E6D">
              <w:rPr>
                <w:lang w:eastAsia="en-GB"/>
              </w:rPr>
              <w:t xml:space="preserve"> of Male students (All) who achieved a 1st or 2(i) in 2016/17, compared to 84% of Female students. For Home/UK domiciled students, 81.4% of Male student achieved a 1st or 2(i) compared to 90.7% of Female stude</w:t>
            </w:r>
            <w:r>
              <w:rPr>
                <w:lang w:eastAsia="en-GB"/>
              </w:rPr>
              <w:t>nts (HESA).</w:t>
            </w:r>
          </w:p>
        </w:tc>
      </w:tr>
      <w:tr w:rsidR="00E45E6D" w:rsidTr="00991B5B">
        <w:tc>
          <w:tcPr>
            <w:tcW w:w="1668" w:type="dxa"/>
          </w:tcPr>
          <w:p w:rsidR="00E45E6D" w:rsidRPr="00612978" w:rsidRDefault="00F56941" w:rsidP="00991B5B">
            <w:pPr>
              <w:spacing w:before="120" w:after="120"/>
              <w:rPr>
                <w:sz w:val="36"/>
                <w:lang w:eastAsia="en-GB"/>
              </w:rPr>
            </w:pPr>
            <w:r w:rsidRPr="00612978">
              <w:rPr>
                <w:sz w:val="36"/>
                <w:lang w:eastAsia="en-GB"/>
              </w:rPr>
              <w:t>739</w:t>
            </w:r>
          </w:p>
        </w:tc>
        <w:tc>
          <w:tcPr>
            <w:tcW w:w="7574" w:type="dxa"/>
          </w:tcPr>
          <w:p w:rsidR="00E45E6D" w:rsidRPr="00E45E6D" w:rsidRDefault="00F56941" w:rsidP="00991B5B">
            <w:pPr>
              <w:spacing w:before="120" w:after="120"/>
              <w:rPr>
                <w:lang w:eastAsia="en-GB"/>
              </w:rPr>
            </w:pPr>
            <w:r>
              <w:rPr>
                <w:lang w:eastAsia="en-GB"/>
              </w:rPr>
              <w:t xml:space="preserve">The number of students saying that they have a caring responsibility for a child or </w:t>
            </w:r>
            <w:r w:rsidR="00B43809">
              <w:rPr>
                <w:lang w:eastAsia="en-GB"/>
              </w:rPr>
              <w:t>an adult, an</w:t>
            </w:r>
            <w:r>
              <w:rPr>
                <w:lang w:eastAsia="en-GB"/>
              </w:rPr>
              <w:t xml:space="preserve"> increase from 686 in 2015/16. 300 were Undergraduates, 194 Postgraduate Taught students, and 245 were </w:t>
            </w:r>
            <w:r w:rsidR="00396B54">
              <w:rPr>
                <w:lang w:eastAsia="en-GB"/>
              </w:rPr>
              <w:t>Postgraduate Research students (Explorer).</w:t>
            </w:r>
          </w:p>
        </w:tc>
      </w:tr>
    </w:tbl>
    <w:p w:rsidR="003A4A09" w:rsidRPr="003A4A09" w:rsidRDefault="003A4A09" w:rsidP="003A4A09">
      <w:pPr>
        <w:rPr>
          <w:rFonts w:ascii="Calibri" w:eastAsia="Times New Roman" w:hAnsi="Calibri" w:cs="Calibri"/>
          <w:bCs/>
          <w:color w:val="000000"/>
          <w:lang w:eastAsia="en-GB"/>
        </w:rPr>
      </w:pPr>
    </w:p>
    <w:p w:rsidR="003A4A09" w:rsidRPr="009C2A6F" w:rsidRDefault="003A4A09" w:rsidP="00EE4B8E">
      <w:pPr>
        <w:pStyle w:val="ListParagraph"/>
        <w:numPr>
          <w:ilvl w:val="2"/>
          <w:numId w:val="34"/>
        </w:numPr>
        <w:rPr>
          <w:b/>
          <w:lang w:eastAsia="en-GB"/>
        </w:rPr>
      </w:pPr>
      <w:r w:rsidRPr="009C2A6F">
        <w:rPr>
          <w:b/>
          <w:lang w:eastAsia="en-GB"/>
        </w:rPr>
        <w:t>Sexual Orientation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91.6%</w:t>
            </w:r>
          </w:p>
        </w:tc>
        <w:tc>
          <w:tcPr>
            <w:tcW w:w="7574" w:type="dxa"/>
          </w:tcPr>
          <w:p w:rsidR="00E45E6D" w:rsidRPr="003A4A09" w:rsidRDefault="00396B54" w:rsidP="00B821B2">
            <w:pPr>
              <w:spacing w:before="120" w:after="120"/>
              <w:rPr>
                <w:lang w:eastAsia="en-GB"/>
              </w:rPr>
            </w:pPr>
            <w:r w:rsidRPr="00E45E6D">
              <w:rPr>
                <w:lang w:eastAsia="en-GB"/>
              </w:rPr>
              <w:t>The</w:t>
            </w:r>
            <w:r w:rsidR="00B821B2">
              <w:rPr>
                <w:lang w:eastAsia="en-GB"/>
              </w:rPr>
              <w:t xml:space="preserve"> percentage</w:t>
            </w:r>
            <w:r w:rsidR="00E45E6D" w:rsidRPr="00E45E6D">
              <w:rPr>
                <w:lang w:eastAsia="en-GB"/>
              </w:rPr>
              <w:t xml:space="preserve"> of undergraduate students who have disclosed their sexual orientation in 2017/18, an</w:t>
            </w:r>
            <w:r>
              <w:rPr>
                <w:lang w:eastAsia="en-GB"/>
              </w:rPr>
              <w:t xml:space="preserve"> increase from 88.9% in 2016/17 (Explorer).</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4.7%</w:t>
            </w:r>
          </w:p>
        </w:tc>
        <w:tc>
          <w:tcPr>
            <w:tcW w:w="7574" w:type="dxa"/>
          </w:tcPr>
          <w:p w:rsidR="00E45E6D" w:rsidRPr="003A4A09" w:rsidRDefault="00396B54" w:rsidP="00991B5B">
            <w:pPr>
              <w:spacing w:before="120" w:after="120"/>
              <w:rPr>
                <w:lang w:eastAsia="en-GB"/>
              </w:rPr>
            </w:pPr>
            <w:r w:rsidRPr="00E45E6D">
              <w:rPr>
                <w:lang w:eastAsia="en-GB"/>
              </w:rPr>
              <w:t>The</w:t>
            </w:r>
            <w:r w:rsidR="00B821B2">
              <w:rPr>
                <w:lang w:eastAsia="en-GB"/>
              </w:rPr>
              <w:t xml:space="preserve"> percentage</w:t>
            </w:r>
            <w:r w:rsidR="00E45E6D" w:rsidRPr="00E45E6D">
              <w:rPr>
                <w:lang w:eastAsia="en-GB"/>
              </w:rPr>
              <w:t xml:space="preserve"> of undergraduate students who identified as Lesbian, Gay, Bisexua</w:t>
            </w:r>
            <w:r>
              <w:rPr>
                <w:lang w:eastAsia="en-GB"/>
              </w:rPr>
              <w:t>l or Other sexuality in 2017/18 (Explorer).</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8.7%</w:t>
            </w:r>
          </w:p>
        </w:tc>
        <w:tc>
          <w:tcPr>
            <w:tcW w:w="7574" w:type="dxa"/>
          </w:tcPr>
          <w:p w:rsidR="00E45E6D" w:rsidRPr="003A4A09" w:rsidRDefault="00396B54" w:rsidP="00991B5B">
            <w:pPr>
              <w:spacing w:before="120" w:after="120"/>
              <w:rPr>
                <w:lang w:eastAsia="en-GB"/>
              </w:rPr>
            </w:pPr>
            <w:r>
              <w:rPr>
                <w:lang w:eastAsia="en-GB"/>
              </w:rPr>
              <w:t>T</w:t>
            </w:r>
            <w:r w:rsidR="00B821B2">
              <w:rPr>
                <w:lang w:eastAsia="en-GB"/>
              </w:rPr>
              <w:t>he percentage</w:t>
            </w:r>
            <w:r w:rsidR="00E45E6D" w:rsidRPr="00E45E6D">
              <w:rPr>
                <w:lang w:eastAsia="en-GB"/>
              </w:rPr>
              <w:t xml:space="preserve"> of Postgraduate Taught (PGT) students who identified as LGB+ in 2017/18</w:t>
            </w:r>
            <w:r>
              <w:rPr>
                <w:lang w:eastAsia="en-GB"/>
              </w:rPr>
              <w:t xml:space="preserve"> (Explorer).</w:t>
            </w:r>
          </w:p>
        </w:tc>
      </w:tr>
      <w:tr w:rsidR="00E45E6D" w:rsidTr="00991B5B">
        <w:tc>
          <w:tcPr>
            <w:tcW w:w="1668" w:type="dxa"/>
          </w:tcPr>
          <w:p w:rsidR="00E45E6D" w:rsidRPr="00612978" w:rsidRDefault="00E45E6D" w:rsidP="00991B5B">
            <w:pPr>
              <w:spacing w:before="120" w:after="120"/>
              <w:rPr>
                <w:sz w:val="36"/>
                <w:lang w:eastAsia="en-GB"/>
              </w:rPr>
            </w:pPr>
            <w:r w:rsidRPr="00612978">
              <w:rPr>
                <w:sz w:val="36"/>
                <w:lang w:eastAsia="en-GB"/>
              </w:rPr>
              <w:t>7.2%</w:t>
            </w:r>
          </w:p>
        </w:tc>
        <w:tc>
          <w:tcPr>
            <w:tcW w:w="7574" w:type="dxa"/>
          </w:tcPr>
          <w:p w:rsidR="00E45E6D" w:rsidRPr="003A4A09" w:rsidRDefault="00396B54" w:rsidP="00B821B2">
            <w:pPr>
              <w:spacing w:before="120" w:after="120"/>
              <w:rPr>
                <w:lang w:eastAsia="en-GB"/>
              </w:rPr>
            </w:pPr>
            <w:r>
              <w:rPr>
                <w:lang w:eastAsia="en-GB"/>
              </w:rPr>
              <w:t>T</w:t>
            </w:r>
            <w:r w:rsidR="00E45E6D" w:rsidRPr="00E45E6D">
              <w:rPr>
                <w:lang w:eastAsia="en-GB"/>
              </w:rPr>
              <w:t>he p</w:t>
            </w:r>
            <w:r w:rsidR="00B821B2">
              <w:rPr>
                <w:lang w:eastAsia="en-GB"/>
              </w:rPr>
              <w:t>ercentage</w:t>
            </w:r>
            <w:r w:rsidR="00E45E6D" w:rsidRPr="00E45E6D">
              <w:rPr>
                <w:lang w:eastAsia="en-GB"/>
              </w:rPr>
              <w:t xml:space="preserve"> of Postgraduate Research (PGR) students who identified as LGB+ </w:t>
            </w:r>
            <w:r>
              <w:rPr>
                <w:lang w:eastAsia="en-GB"/>
              </w:rPr>
              <w:t>in 2017/18 (Explorer).</w:t>
            </w:r>
          </w:p>
        </w:tc>
      </w:tr>
    </w:tbl>
    <w:p w:rsidR="003A4A09" w:rsidRDefault="003A4A09" w:rsidP="003A4A09">
      <w:pPr>
        <w:rPr>
          <w:rStyle w:val="Hyperlink"/>
          <w:color w:val="auto"/>
          <w:szCs w:val="24"/>
          <w:u w:val="none"/>
        </w:rPr>
      </w:pPr>
    </w:p>
    <w:p w:rsidR="00991B5B" w:rsidRDefault="00A01867" w:rsidP="00EE4B8E">
      <w:pPr>
        <w:pStyle w:val="Heading2"/>
        <w:numPr>
          <w:ilvl w:val="1"/>
          <w:numId w:val="34"/>
        </w:numPr>
      </w:pPr>
      <w:bookmarkStart w:id="7" w:name="_Toc6994705"/>
      <w:r w:rsidRPr="009C2A6F">
        <w:t>Staff</w:t>
      </w:r>
      <w:r w:rsidR="00396B54" w:rsidRPr="009C2A6F">
        <w:t xml:space="preserve"> Equality Data</w:t>
      </w:r>
      <w:bookmarkEnd w:id="7"/>
    </w:p>
    <w:p w:rsidR="009C2A6F" w:rsidRPr="009C2A6F" w:rsidRDefault="009C2A6F" w:rsidP="009C2A6F"/>
    <w:p w:rsidR="009C2A6F" w:rsidRDefault="00991B5B" w:rsidP="00EE4B8E">
      <w:pPr>
        <w:pStyle w:val="ListParagraph"/>
        <w:numPr>
          <w:ilvl w:val="2"/>
          <w:numId w:val="34"/>
        </w:numPr>
        <w:ind w:left="1418" w:hanging="698"/>
        <w:rPr>
          <w:rFonts w:ascii="Calibri" w:eastAsia="Times New Roman" w:hAnsi="Calibri" w:cs="Calibri"/>
          <w:bCs/>
          <w:color w:val="000000"/>
          <w:lang w:eastAsia="en-GB"/>
        </w:rPr>
      </w:pPr>
      <w:r w:rsidRPr="009C2A6F">
        <w:rPr>
          <w:rFonts w:ascii="Calibri" w:eastAsia="Times New Roman" w:hAnsi="Calibri" w:cs="Calibri"/>
          <w:bCs/>
          <w:color w:val="000000"/>
          <w:lang w:eastAsia="en-GB"/>
        </w:rPr>
        <w:t>Here we provide a summary of key staff equality and diversity data and stat</w:t>
      </w:r>
      <w:r w:rsidR="00E178D1">
        <w:rPr>
          <w:rFonts w:ascii="Calibri" w:eastAsia="Times New Roman" w:hAnsi="Calibri" w:cs="Calibri"/>
          <w:bCs/>
          <w:color w:val="000000"/>
          <w:lang w:eastAsia="en-GB"/>
        </w:rPr>
        <w:t>istics covering either the snap</w:t>
      </w:r>
      <w:r w:rsidRPr="009C2A6F">
        <w:rPr>
          <w:rFonts w:ascii="Calibri" w:eastAsia="Times New Roman" w:hAnsi="Calibri" w:cs="Calibri"/>
          <w:bCs/>
          <w:color w:val="000000"/>
          <w:lang w:eastAsia="en-GB"/>
        </w:rPr>
        <w:t>shot date of January 2018, the source of which is the University data warehouse Explorer, or national data sourced from the Higher Education Statistics Agency which is for 2016/17. Both sets of data will be headcounts (a.k.a Full Person Equivalent).</w:t>
      </w:r>
    </w:p>
    <w:p w:rsidR="00991B5B" w:rsidRPr="009C2A6F" w:rsidRDefault="00991B5B" w:rsidP="00EE4B8E">
      <w:pPr>
        <w:pStyle w:val="ListParagraph"/>
        <w:numPr>
          <w:ilvl w:val="2"/>
          <w:numId w:val="34"/>
        </w:numPr>
        <w:ind w:left="1418" w:hanging="698"/>
        <w:rPr>
          <w:rFonts w:ascii="Calibri" w:eastAsia="Times New Roman" w:hAnsi="Calibri" w:cs="Calibri"/>
          <w:bCs/>
          <w:color w:val="000000"/>
          <w:lang w:eastAsia="en-GB"/>
        </w:rPr>
      </w:pPr>
      <w:r w:rsidRPr="009C2A6F">
        <w:rPr>
          <w:rFonts w:ascii="Calibri" w:eastAsia="Times New Roman" w:hAnsi="Calibri" w:cs="Calibri"/>
          <w:bCs/>
          <w:color w:val="000000"/>
          <w:lang w:eastAsia="en-GB"/>
        </w:rPr>
        <w:t>In January 2018 there were 6387 members of staff at the University (excluding casuals). A summary is presented in the ‘Staff Equality Profile’ infographic below:</w:t>
      </w:r>
    </w:p>
    <w:p w:rsidR="00991B5B" w:rsidRPr="00991B5B" w:rsidRDefault="00991B5B" w:rsidP="00991B5B">
      <w:pPr>
        <w:rPr>
          <w:lang w:eastAsia="en-GB"/>
        </w:rPr>
      </w:pPr>
      <w:r>
        <w:rPr>
          <w:noProof/>
          <w:lang w:eastAsia="en-GB"/>
        </w:rPr>
        <w:lastRenderedPageBreak/>
        <w:drawing>
          <wp:inline distT="0" distB="0" distL="0" distR="0">
            <wp:extent cx="5731510" cy="405257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fographics staff 2018-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rsidR="00396B54" w:rsidRDefault="00396B54" w:rsidP="00396B54">
      <w:pPr>
        <w:pStyle w:val="ListParagraph"/>
        <w:ind w:left="792"/>
        <w:rPr>
          <w:rFonts w:ascii="Calibri" w:eastAsia="Times New Roman" w:hAnsi="Calibri" w:cs="Calibri"/>
          <w:bCs/>
          <w:color w:val="000000"/>
          <w:lang w:eastAsia="en-GB"/>
        </w:rPr>
      </w:pPr>
    </w:p>
    <w:p w:rsidR="00A01867" w:rsidRPr="009C2A6F" w:rsidRDefault="00991B5B" w:rsidP="00EE4B8E">
      <w:pPr>
        <w:pStyle w:val="ListParagraph"/>
        <w:numPr>
          <w:ilvl w:val="2"/>
          <w:numId w:val="34"/>
        </w:numPr>
        <w:rPr>
          <w:b/>
          <w:lang w:eastAsia="en-GB"/>
        </w:rPr>
      </w:pPr>
      <w:r w:rsidRPr="009C2A6F">
        <w:rPr>
          <w:b/>
          <w:lang w:eastAsia="en-GB"/>
        </w:rPr>
        <w: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A01867" w:rsidTr="00991B5B">
        <w:tc>
          <w:tcPr>
            <w:tcW w:w="1668" w:type="dxa"/>
          </w:tcPr>
          <w:p w:rsidR="00A01867" w:rsidRPr="00612978" w:rsidRDefault="009656F2" w:rsidP="00991B5B">
            <w:pPr>
              <w:spacing w:before="120" w:after="120"/>
              <w:rPr>
                <w:sz w:val="36"/>
                <w:lang w:eastAsia="en-GB"/>
              </w:rPr>
            </w:pPr>
            <w:r w:rsidRPr="00612978">
              <w:rPr>
                <w:sz w:val="36"/>
                <w:lang w:eastAsia="en-GB"/>
              </w:rPr>
              <w:t>35-44</w:t>
            </w:r>
          </w:p>
        </w:tc>
        <w:tc>
          <w:tcPr>
            <w:tcW w:w="7574" w:type="dxa"/>
          </w:tcPr>
          <w:p w:rsidR="00A01867" w:rsidRPr="003A4A09" w:rsidRDefault="009656F2" w:rsidP="00991B5B">
            <w:pPr>
              <w:spacing w:before="120" w:after="120"/>
              <w:rPr>
                <w:lang w:eastAsia="en-GB"/>
              </w:rPr>
            </w:pPr>
            <w:r>
              <w:rPr>
                <w:lang w:eastAsia="en-GB"/>
              </w:rPr>
              <w:t>The age range with th</w:t>
            </w:r>
            <w:r w:rsidR="00CC0264">
              <w:rPr>
                <w:lang w:eastAsia="en-GB"/>
              </w:rPr>
              <w:t>e highest proportion of staff at</w:t>
            </w:r>
            <w:r>
              <w:rPr>
                <w:lang w:eastAsia="en-GB"/>
              </w:rPr>
              <w:t xml:space="preserve"> 27.7%, followed by 25-34 year olds on 25.1% (Explorer). </w:t>
            </w:r>
          </w:p>
        </w:tc>
      </w:tr>
      <w:tr w:rsidR="00A01867" w:rsidTr="00991B5B">
        <w:tc>
          <w:tcPr>
            <w:tcW w:w="1668" w:type="dxa"/>
          </w:tcPr>
          <w:p w:rsidR="00A01867" w:rsidRPr="00612978" w:rsidRDefault="009656F2" w:rsidP="00991B5B">
            <w:pPr>
              <w:spacing w:before="120" w:after="120"/>
              <w:rPr>
                <w:sz w:val="36"/>
                <w:lang w:eastAsia="en-GB"/>
              </w:rPr>
            </w:pPr>
            <w:r w:rsidRPr="00612978">
              <w:rPr>
                <w:sz w:val="36"/>
                <w:lang w:eastAsia="en-GB"/>
              </w:rPr>
              <w:t>2.8%</w:t>
            </w:r>
          </w:p>
        </w:tc>
        <w:tc>
          <w:tcPr>
            <w:tcW w:w="7574" w:type="dxa"/>
          </w:tcPr>
          <w:p w:rsidR="00A01867" w:rsidRPr="003A4A09" w:rsidRDefault="009656F2" w:rsidP="00B821B2">
            <w:pPr>
              <w:spacing w:before="120" w:after="120"/>
              <w:rPr>
                <w:lang w:eastAsia="en-GB"/>
              </w:rPr>
            </w:pPr>
            <w:r>
              <w:rPr>
                <w:lang w:eastAsia="en-GB"/>
              </w:rPr>
              <w:t>The p</w:t>
            </w:r>
            <w:r w:rsidR="00B821B2">
              <w:rPr>
                <w:lang w:eastAsia="en-GB"/>
              </w:rPr>
              <w:t>ercentage</w:t>
            </w:r>
            <w:r>
              <w:rPr>
                <w:lang w:eastAsia="en-GB"/>
              </w:rPr>
              <w:t xml:space="preserve"> of staff aged </w:t>
            </w:r>
            <w:r w:rsidR="00CC0264">
              <w:rPr>
                <w:lang w:eastAsia="en-GB"/>
              </w:rPr>
              <w:t xml:space="preserve">66+ in January 2018, the same proportion </w:t>
            </w:r>
            <w:r w:rsidR="00026A87">
              <w:rPr>
                <w:lang w:eastAsia="en-GB"/>
              </w:rPr>
              <w:t xml:space="preserve">as </w:t>
            </w:r>
            <w:r w:rsidR="00CC0264">
              <w:rPr>
                <w:lang w:eastAsia="en-GB"/>
              </w:rPr>
              <w:t xml:space="preserve">in January 2017 (Explorer). </w:t>
            </w:r>
          </w:p>
        </w:tc>
      </w:tr>
    </w:tbl>
    <w:p w:rsidR="00A01867" w:rsidRDefault="00A01867" w:rsidP="00342ED4"/>
    <w:p w:rsidR="00991B5B" w:rsidRPr="009C2A6F" w:rsidRDefault="00991B5B" w:rsidP="00EE4B8E">
      <w:pPr>
        <w:pStyle w:val="ListParagraph"/>
        <w:numPr>
          <w:ilvl w:val="2"/>
          <w:numId w:val="34"/>
        </w:numPr>
        <w:rPr>
          <w:rFonts w:ascii="Calibri" w:eastAsia="Times New Roman" w:hAnsi="Calibri" w:cs="Calibri"/>
          <w:b/>
          <w:bCs/>
          <w:color w:val="000000"/>
          <w:lang w:eastAsia="en-GB"/>
        </w:rPr>
      </w:pPr>
      <w:r w:rsidRPr="009C2A6F">
        <w:rPr>
          <w:b/>
        </w:rPr>
        <w:t>Disability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7363"/>
      </w:tblGrid>
      <w:tr w:rsidR="00991B5B" w:rsidTr="00E178D1">
        <w:tc>
          <w:tcPr>
            <w:tcW w:w="1663" w:type="dxa"/>
          </w:tcPr>
          <w:p w:rsidR="00991B5B" w:rsidRPr="00612978" w:rsidRDefault="001105F7" w:rsidP="00991B5B">
            <w:pPr>
              <w:spacing w:before="120" w:after="120"/>
              <w:rPr>
                <w:sz w:val="36"/>
                <w:lang w:eastAsia="en-GB"/>
              </w:rPr>
            </w:pPr>
            <w:r w:rsidRPr="00612978">
              <w:rPr>
                <w:sz w:val="36"/>
                <w:lang w:eastAsia="en-GB"/>
              </w:rPr>
              <w:t>4.7%</w:t>
            </w:r>
          </w:p>
        </w:tc>
        <w:tc>
          <w:tcPr>
            <w:tcW w:w="7363" w:type="dxa"/>
          </w:tcPr>
          <w:p w:rsidR="00991B5B" w:rsidRPr="003A4A09" w:rsidRDefault="001105F7" w:rsidP="00B821B2">
            <w:pPr>
              <w:spacing w:before="120" w:after="120"/>
              <w:rPr>
                <w:lang w:eastAsia="en-GB"/>
              </w:rPr>
            </w:pPr>
            <w:r>
              <w:rPr>
                <w:lang w:eastAsia="en-GB"/>
              </w:rPr>
              <w:t>The p</w:t>
            </w:r>
            <w:r w:rsidR="00B821B2">
              <w:rPr>
                <w:lang w:eastAsia="en-GB"/>
              </w:rPr>
              <w:t>ercentage</w:t>
            </w:r>
            <w:r w:rsidR="00026A87">
              <w:rPr>
                <w:lang w:eastAsia="en-GB"/>
              </w:rPr>
              <w:t xml:space="preserve"> of staff (excluding a</w:t>
            </w:r>
            <w:r>
              <w:rPr>
                <w:lang w:eastAsia="en-GB"/>
              </w:rPr>
              <w:t xml:space="preserve">typical) who had disclosed a disability to the University in 2016/17, an increase from 3.4% in 2015/16 (HESA). </w:t>
            </w:r>
            <w:r w:rsidR="002E30A8">
              <w:rPr>
                <w:lang w:eastAsia="en-GB"/>
              </w:rPr>
              <w:t>This compared to 4% for the HE Sector, and 4% in the Russell Group (HESA).</w:t>
            </w:r>
          </w:p>
        </w:tc>
      </w:tr>
      <w:tr w:rsidR="001105F7" w:rsidTr="00E178D1">
        <w:tc>
          <w:tcPr>
            <w:tcW w:w="1663" w:type="dxa"/>
          </w:tcPr>
          <w:p w:rsidR="001105F7" w:rsidRPr="00612978" w:rsidRDefault="001105F7" w:rsidP="00991B5B">
            <w:pPr>
              <w:spacing w:before="120" w:after="120"/>
              <w:rPr>
                <w:sz w:val="36"/>
                <w:lang w:eastAsia="en-GB"/>
              </w:rPr>
            </w:pPr>
            <w:r w:rsidRPr="00612978">
              <w:rPr>
                <w:lang w:eastAsia="en-GB"/>
              </w:rPr>
              <w:t>Longstanding</w:t>
            </w:r>
          </w:p>
        </w:tc>
        <w:tc>
          <w:tcPr>
            <w:tcW w:w="7363" w:type="dxa"/>
          </w:tcPr>
          <w:p w:rsidR="001105F7" w:rsidRDefault="001105F7" w:rsidP="00991B5B">
            <w:pPr>
              <w:spacing w:before="120" w:after="120"/>
              <w:rPr>
                <w:lang w:eastAsia="en-GB"/>
              </w:rPr>
            </w:pPr>
            <w:r>
              <w:rPr>
                <w:lang w:eastAsia="en-GB"/>
              </w:rPr>
              <w:t>The most common type of disability amongst staff at 33%</w:t>
            </w:r>
            <w:r w:rsidR="00E178D1">
              <w:rPr>
                <w:lang w:eastAsia="en-GB"/>
              </w:rPr>
              <w:t xml:space="preserve"> (of staff who had disclosed a disability)</w:t>
            </w:r>
            <w:r>
              <w:rPr>
                <w:lang w:eastAsia="en-GB"/>
              </w:rPr>
              <w:t xml:space="preserve">, followed by a Specific Learning Difficulty (SpLD) at 29.2%. </w:t>
            </w:r>
          </w:p>
        </w:tc>
      </w:tr>
    </w:tbl>
    <w:p w:rsidR="001105F7" w:rsidRDefault="001105F7" w:rsidP="00342ED4"/>
    <w:p w:rsidR="00E178D1" w:rsidRDefault="00E178D1" w:rsidP="00342ED4"/>
    <w:p w:rsidR="00991B5B" w:rsidRPr="009C2A6F" w:rsidRDefault="00991B5B" w:rsidP="00EE4B8E">
      <w:pPr>
        <w:pStyle w:val="ListParagraph"/>
        <w:numPr>
          <w:ilvl w:val="2"/>
          <w:numId w:val="34"/>
        </w:numPr>
        <w:rPr>
          <w:rFonts w:ascii="Calibri" w:eastAsia="Times New Roman" w:hAnsi="Calibri" w:cs="Calibri"/>
          <w:b/>
          <w:bCs/>
          <w:color w:val="000000"/>
          <w:lang w:eastAsia="en-GB"/>
        </w:rPr>
      </w:pPr>
      <w:r w:rsidRPr="009C2A6F">
        <w:rPr>
          <w:b/>
        </w:rPr>
        <w:lastRenderedPageBreak/>
        <w:t>Race and Ethnicity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991B5B" w:rsidTr="00991B5B">
        <w:tc>
          <w:tcPr>
            <w:tcW w:w="1668" w:type="dxa"/>
          </w:tcPr>
          <w:p w:rsidR="00991B5B" w:rsidRPr="00612978" w:rsidRDefault="00A50375" w:rsidP="00991B5B">
            <w:pPr>
              <w:spacing w:before="120" w:after="120"/>
              <w:rPr>
                <w:sz w:val="36"/>
                <w:lang w:eastAsia="en-GB"/>
              </w:rPr>
            </w:pPr>
            <w:r w:rsidRPr="00612978">
              <w:rPr>
                <w:sz w:val="36"/>
                <w:lang w:eastAsia="en-GB"/>
              </w:rPr>
              <w:t>24.3%</w:t>
            </w:r>
          </w:p>
        </w:tc>
        <w:tc>
          <w:tcPr>
            <w:tcW w:w="7574" w:type="dxa"/>
          </w:tcPr>
          <w:p w:rsidR="00A50375" w:rsidRPr="003A4A09" w:rsidRDefault="00CC0264" w:rsidP="00E178D1">
            <w:pPr>
              <w:spacing w:before="120" w:after="120"/>
              <w:rPr>
                <w:lang w:eastAsia="en-GB"/>
              </w:rPr>
            </w:pPr>
            <w:r>
              <w:rPr>
                <w:lang w:eastAsia="en-GB"/>
              </w:rPr>
              <w:t>The p</w:t>
            </w:r>
            <w:r w:rsidR="00E178D1">
              <w:rPr>
                <w:lang w:eastAsia="en-GB"/>
              </w:rPr>
              <w:t>ercentage</w:t>
            </w:r>
            <w:r>
              <w:rPr>
                <w:lang w:eastAsia="en-GB"/>
              </w:rPr>
              <w:t xml:space="preserve"> of staff who</w:t>
            </w:r>
            <w:r w:rsidR="00A50375">
              <w:rPr>
                <w:lang w:eastAsia="en-GB"/>
              </w:rPr>
              <w:t xml:space="preserve"> </w:t>
            </w:r>
            <w:r>
              <w:rPr>
                <w:lang w:eastAsia="en-GB"/>
              </w:rPr>
              <w:t xml:space="preserve">identify </w:t>
            </w:r>
            <w:r w:rsidR="004A65E6">
              <w:rPr>
                <w:lang w:eastAsia="en-GB"/>
              </w:rPr>
              <w:t xml:space="preserve">as being </w:t>
            </w:r>
            <w:r>
              <w:rPr>
                <w:lang w:eastAsia="en-GB"/>
              </w:rPr>
              <w:t>Black, Asian or Minority Ethnic</w:t>
            </w:r>
            <w:r w:rsidR="004A65E6">
              <w:rPr>
                <w:lang w:eastAsia="en-GB"/>
              </w:rPr>
              <w:t xml:space="preserve"> (including White Irish and White Other)</w:t>
            </w:r>
            <w:r>
              <w:rPr>
                <w:lang w:eastAsia="en-GB"/>
              </w:rPr>
              <w:t xml:space="preserve"> in January 2018, </w:t>
            </w:r>
            <w:r w:rsidR="00A50375">
              <w:rPr>
                <w:lang w:eastAsia="en-GB"/>
              </w:rPr>
              <w:t>a slight drop from 24.6% in January 2017 (Explorer).</w:t>
            </w:r>
          </w:p>
        </w:tc>
      </w:tr>
      <w:tr w:rsidR="00991B5B" w:rsidTr="00991B5B">
        <w:tc>
          <w:tcPr>
            <w:tcW w:w="1668" w:type="dxa"/>
          </w:tcPr>
          <w:p w:rsidR="00991B5B" w:rsidRPr="00612978" w:rsidRDefault="00A50375" w:rsidP="00991B5B">
            <w:pPr>
              <w:spacing w:before="120" w:after="120"/>
              <w:rPr>
                <w:sz w:val="36"/>
                <w:lang w:eastAsia="en-GB"/>
              </w:rPr>
            </w:pPr>
            <w:r w:rsidRPr="00612978">
              <w:rPr>
                <w:sz w:val="36"/>
                <w:lang w:eastAsia="en-GB"/>
              </w:rPr>
              <w:t>9.5</w:t>
            </w:r>
            <w:r w:rsidR="00CC0264" w:rsidRPr="00612978">
              <w:rPr>
                <w:sz w:val="36"/>
                <w:lang w:eastAsia="en-GB"/>
              </w:rPr>
              <w:t>%</w:t>
            </w:r>
          </w:p>
        </w:tc>
        <w:tc>
          <w:tcPr>
            <w:tcW w:w="7574" w:type="dxa"/>
          </w:tcPr>
          <w:p w:rsidR="00991B5B" w:rsidRPr="003A4A09" w:rsidRDefault="00E178D1" w:rsidP="004A65E6">
            <w:pPr>
              <w:spacing w:before="120" w:after="120"/>
              <w:rPr>
                <w:lang w:eastAsia="en-GB"/>
              </w:rPr>
            </w:pPr>
            <w:r>
              <w:rPr>
                <w:lang w:eastAsia="en-GB"/>
              </w:rPr>
              <w:t>The percentage</w:t>
            </w:r>
            <w:r w:rsidR="004A65E6">
              <w:rPr>
                <w:lang w:eastAsia="en-GB"/>
              </w:rPr>
              <w:t xml:space="preserve"> of staff who identify as “People of Colour” (</w:t>
            </w:r>
            <w:r w:rsidR="00CC0264">
              <w:rPr>
                <w:lang w:eastAsia="en-GB"/>
              </w:rPr>
              <w:t xml:space="preserve">Black, Asian, Mixed or Other ethnic </w:t>
            </w:r>
            <w:r w:rsidR="004A65E6">
              <w:rPr>
                <w:lang w:eastAsia="en-GB"/>
              </w:rPr>
              <w:t xml:space="preserve">group </w:t>
            </w:r>
            <w:r>
              <w:rPr>
                <w:lang w:eastAsia="en-GB"/>
              </w:rPr>
              <w:t>excluding white</w:t>
            </w:r>
            <w:r w:rsidR="00CC0264">
              <w:rPr>
                <w:lang w:eastAsia="en-GB"/>
              </w:rPr>
              <w:t xml:space="preserve"> categories) in January 2018</w:t>
            </w:r>
            <w:r w:rsidR="00A50375">
              <w:rPr>
                <w:lang w:eastAsia="en-GB"/>
              </w:rPr>
              <w:t>, this was a drop from 9.8% in January 2017 (Explorer).</w:t>
            </w:r>
          </w:p>
        </w:tc>
      </w:tr>
      <w:tr w:rsidR="00CC0264" w:rsidTr="00991B5B">
        <w:tc>
          <w:tcPr>
            <w:tcW w:w="1668" w:type="dxa"/>
          </w:tcPr>
          <w:p w:rsidR="00CC0264" w:rsidRPr="00612978" w:rsidRDefault="00CC0264" w:rsidP="00991B5B">
            <w:pPr>
              <w:spacing w:before="120" w:after="120"/>
              <w:rPr>
                <w:sz w:val="36"/>
                <w:lang w:eastAsia="en-GB"/>
              </w:rPr>
            </w:pPr>
            <w:r w:rsidRPr="00612978">
              <w:rPr>
                <w:sz w:val="36"/>
                <w:lang w:eastAsia="en-GB"/>
              </w:rPr>
              <w:t>1.2%</w:t>
            </w:r>
          </w:p>
        </w:tc>
        <w:tc>
          <w:tcPr>
            <w:tcW w:w="7574" w:type="dxa"/>
          </w:tcPr>
          <w:p w:rsidR="00CC0264" w:rsidRDefault="00E178D1" w:rsidP="00991B5B">
            <w:pPr>
              <w:spacing w:before="120" w:after="120"/>
              <w:rPr>
                <w:lang w:eastAsia="en-GB"/>
              </w:rPr>
            </w:pPr>
            <w:r>
              <w:rPr>
                <w:lang w:eastAsia="en-GB"/>
              </w:rPr>
              <w:t>The percentage</w:t>
            </w:r>
            <w:r w:rsidR="00CC0264">
              <w:rPr>
                <w:lang w:eastAsia="en-GB"/>
              </w:rPr>
              <w:t xml:space="preserve"> of Black staff in January 2018</w:t>
            </w:r>
            <w:r w:rsidR="00A50375">
              <w:rPr>
                <w:lang w:eastAsia="en-GB"/>
              </w:rPr>
              <w:t>, this was a slight drop from 1.26% in January 2017 (Explorer).</w:t>
            </w:r>
          </w:p>
        </w:tc>
      </w:tr>
      <w:tr w:rsidR="00A50375" w:rsidTr="00991B5B">
        <w:tc>
          <w:tcPr>
            <w:tcW w:w="1668" w:type="dxa"/>
          </w:tcPr>
          <w:p w:rsidR="00A50375" w:rsidRPr="00612978" w:rsidRDefault="00A50375" w:rsidP="00A50375">
            <w:pPr>
              <w:spacing w:before="120" w:after="120"/>
              <w:rPr>
                <w:sz w:val="36"/>
                <w:lang w:eastAsia="en-GB"/>
              </w:rPr>
            </w:pPr>
            <w:r w:rsidRPr="00612978">
              <w:rPr>
                <w:sz w:val="36"/>
                <w:lang w:eastAsia="en-GB"/>
              </w:rPr>
              <w:t>8.8%</w:t>
            </w:r>
          </w:p>
        </w:tc>
        <w:tc>
          <w:tcPr>
            <w:tcW w:w="7574" w:type="dxa"/>
          </w:tcPr>
          <w:p w:rsidR="00A50375" w:rsidRPr="003A4A09" w:rsidRDefault="00A50375" w:rsidP="00E178D1">
            <w:pPr>
              <w:spacing w:before="120" w:after="120"/>
              <w:rPr>
                <w:lang w:eastAsia="en-GB"/>
              </w:rPr>
            </w:pPr>
            <w:r>
              <w:rPr>
                <w:lang w:eastAsia="en-GB"/>
              </w:rPr>
              <w:t>The p</w:t>
            </w:r>
            <w:r w:rsidR="00E178D1">
              <w:rPr>
                <w:lang w:eastAsia="en-GB"/>
              </w:rPr>
              <w:t>ercentage</w:t>
            </w:r>
            <w:r>
              <w:rPr>
                <w:lang w:eastAsia="en-GB"/>
              </w:rPr>
              <w:t xml:space="preserve"> of </w:t>
            </w:r>
            <w:r w:rsidR="00612978">
              <w:rPr>
                <w:lang w:eastAsia="en-GB"/>
              </w:rPr>
              <w:t>Home/UK</w:t>
            </w:r>
            <w:r>
              <w:rPr>
                <w:lang w:eastAsia="en-GB"/>
              </w:rPr>
              <w:t xml:space="preserve"> staff who </w:t>
            </w:r>
            <w:r w:rsidR="004A65E6">
              <w:rPr>
                <w:lang w:eastAsia="en-GB"/>
              </w:rPr>
              <w:t xml:space="preserve">identify </w:t>
            </w:r>
            <w:r w:rsidR="004A65E6" w:rsidRPr="004A65E6">
              <w:rPr>
                <w:lang w:eastAsia="en-GB"/>
              </w:rPr>
              <w:t>as being Black, Asian or Minority Ethnic (includi</w:t>
            </w:r>
            <w:r w:rsidR="004A65E6">
              <w:rPr>
                <w:lang w:eastAsia="en-GB"/>
              </w:rPr>
              <w:t>ng White Irish and White Other)</w:t>
            </w:r>
            <w:r w:rsidR="002B59B9">
              <w:rPr>
                <w:lang w:eastAsia="en-GB"/>
              </w:rPr>
              <w:t xml:space="preserve"> in January 2018. This was a </w:t>
            </w:r>
            <w:r>
              <w:rPr>
                <w:lang w:eastAsia="en-GB"/>
              </w:rPr>
              <w:t xml:space="preserve">drop from </w:t>
            </w:r>
            <w:r w:rsidR="002B59B9" w:rsidRPr="002B59B9">
              <w:rPr>
                <w:lang w:eastAsia="en-GB"/>
              </w:rPr>
              <w:t>9.1</w:t>
            </w:r>
            <w:r w:rsidRPr="002B59B9">
              <w:rPr>
                <w:lang w:eastAsia="en-GB"/>
              </w:rPr>
              <w:t>%</w:t>
            </w:r>
            <w:r>
              <w:rPr>
                <w:lang w:eastAsia="en-GB"/>
              </w:rPr>
              <w:t xml:space="preserve"> in January 2017 (Explorer).</w:t>
            </w:r>
          </w:p>
        </w:tc>
      </w:tr>
      <w:tr w:rsidR="00A50375" w:rsidTr="00991B5B">
        <w:tc>
          <w:tcPr>
            <w:tcW w:w="1668" w:type="dxa"/>
          </w:tcPr>
          <w:p w:rsidR="00A50375" w:rsidRPr="00612978" w:rsidRDefault="00A50375" w:rsidP="00A50375">
            <w:pPr>
              <w:spacing w:before="120" w:after="120"/>
              <w:rPr>
                <w:sz w:val="36"/>
                <w:lang w:eastAsia="en-GB"/>
              </w:rPr>
            </w:pPr>
            <w:r w:rsidRPr="00612978">
              <w:rPr>
                <w:sz w:val="36"/>
                <w:lang w:eastAsia="en-GB"/>
              </w:rPr>
              <w:t>5.9%</w:t>
            </w:r>
          </w:p>
        </w:tc>
        <w:tc>
          <w:tcPr>
            <w:tcW w:w="7574" w:type="dxa"/>
          </w:tcPr>
          <w:p w:rsidR="00A50375" w:rsidRPr="003A4A09" w:rsidRDefault="00E178D1" w:rsidP="00A50375">
            <w:pPr>
              <w:spacing w:before="120" w:after="120"/>
              <w:rPr>
                <w:lang w:eastAsia="en-GB"/>
              </w:rPr>
            </w:pPr>
            <w:r>
              <w:rPr>
                <w:lang w:eastAsia="en-GB"/>
              </w:rPr>
              <w:t>The percentage</w:t>
            </w:r>
            <w:r w:rsidR="00A50375">
              <w:rPr>
                <w:lang w:eastAsia="en-GB"/>
              </w:rPr>
              <w:t xml:space="preserve"> of </w:t>
            </w:r>
            <w:r w:rsidR="00612978">
              <w:rPr>
                <w:lang w:eastAsia="en-GB"/>
              </w:rPr>
              <w:t>Home/UK</w:t>
            </w:r>
            <w:r w:rsidR="00A50375">
              <w:rPr>
                <w:lang w:eastAsia="en-GB"/>
              </w:rPr>
              <w:t xml:space="preserve"> staff who </w:t>
            </w:r>
            <w:r w:rsidR="004A65E6" w:rsidRPr="004A65E6">
              <w:rPr>
                <w:lang w:eastAsia="en-GB"/>
              </w:rPr>
              <w:t>identify as “People of Colour” (Black, Asian, Mixed or Other ethnic group excluding “white” categories)</w:t>
            </w:r>
            <w:r w:rsidR="004A65E6">
              <w:rPr>
                <w:lang w:eastAsia="en-GB"/>
              </w:rPr>
              <w:t xml:space="preserve"> </w:t>
            </w:r>
            <w:r w:rsidR="00A50375">
              <w:rPr>
                <w:lang w:eastAsia="en-GB"/>
              </w:rPr>
              <w:t>in January 2018</w:t>
            </w:r>
            <w:r w:rsidR="002B59B9">
              <w:rPr>
                <w:lang w:eastAsia="en-GB"/>
              </w:rPr>
              <w:t>. T</w:t>
            </w:r>
            <w:r w:rsidR="00A50375">
              <w:rPr>
                <w:lang w:eastAsia="en-GB"/>
              </w:rPr>
              <w:t xml:space="preserve">his was a drop from </w:t>
            </w:r>
            <w:r w:rsidR="002B59B9" w:rsidRPr="002B59B9">
              <w:rPr>
                <w:lang w:eastAsia="en-GB"/>
              </w:rPr>
              <w:t>6.1</w:t>
            </w:r>
            <w:r w:rsidR="00A50375" w:rsidRPr="002B59B9">
              <w:rPr>
                <w:lang w:eastAsia="en-GB"/>
              </w:rPr>
              <w:t>% in January</w:t>
            </w:r>
            <w:r w:rsidR="00A50375">
              <w:rPr>
                <w:lang w:eastAsia="en-GB"/>
              </w:rPr>
              <w:t xml:space="preserve"> 2017 (Explorer).</w:t>
            </w:r>
          </w:p>
        </w:tc>
      </w:tr>
      <w:tr w:rsidR="00A50375" w:rsidTr="00991B5B">
        <w:tc>
          <w:tcPr>
            <w:tcW w:w="1668" w:type="dxa"/>
          </w:tcPr>
          <w:p w:rsidR="00A50375" w:rsidRPr="00612978" w:rsidRDefault="00A50375" w:rsidP="00A50375">
            <w:pPr>
              <w:spacing w:before="120" w:after="120"/>
              <w:rPr>
                <w:sz w:val="36"/>
                <w:lang w:eastAsia="en-GB"/>
              </w:rPr>
            </w:pPr>
            <w:r w:rsidRPr="00612978">
              <w:rPr>
                <w:sz w:val="36"/>
                <w:lang w:eastAsia="en-GB"/>
              </w:rPr>
              <w:t>0.9%</w:t>
            </w:r>
          </w:p>
        </w:tc>
        <w:tc>
          <w:tcPr>
            <w:tcW w:w="7574" w:type="dxa"/>
          </w:tcPr>
          <w:p w:rsidR="00A50375" w:rsidRDefault="00A50375" w:rsidP="00E178D1">
            <w:pPr>
              <w:spacing w:before="120" w:after="120"/>
              <w:rPr>
                <w:lang w:eastAsia="en-GB"/>
              </w:rPr>
            </w:pPr>
            <w:r>
              <w:rPr>
                <w:lang w:eastAsia="en-GB"/>
              </w:rPr>
              <w:t>The p</w:t>
            </w:r>
            <w:r w:rsidR="00E178D1">
              <w:rPr>
                <w:lang w:eastAsia="en-GB"/>
              </w:rPr>
              <w:t>ercentage</w:t>
            </w:r>
            <w:r>
              <w:rPr>
                <w:lang w:eastAsia="en-GB"/>
              </w:rPr>
              <w:t xml:space="preserve"> of </w:t>
            </w:r>
            <w:r w:rsidR="00612978">
              <w:rPr>
                <w:lang w:eastAsia="en-GB"/>
              </w:rPr>
              <w:t>Home/UK</w:t>
            </w:r>
            <w:r>
              <w:rPr>
                <w:lang w:eastAsia="en-GB"/>
              </w:rPr>
              <w:t xml:space="preserve"> Black staff in January 2018, this was a slight drop from 0.96% in January 2017 (Explorer).</w:t>
            </w:r>
          </w:p>
        </w:tc>
      </w:tr>
    </w:tbl>
    <w:p w:rsidR="00A15272" w:rsidRDefault="00A15272" w:rsidP="00342ED4"/>
    <w:p w:rsidR="00991B5B" w:rsidRPr="009C2A6F" w:rsidRDefault="00991B5B" w:rsidP="00EE4B8E">
      <w:pPr>
        <w:pStyle w:val="ListParagraph"/>
        <w:numPr>
          <w:ilvl w:val="2"/>
          <w:numId w:val="34"/>
        </w:numPr>
        <w:rPr>
          <w:rFonts w:ascii="Calibri" w:eastAsia="Times New Roman" w:hAnsi="Calibri" w:cs="Calibri"/>
          <w:b/>
          <w:bCs/>
          <w:color w:val="000000"/>
          <w:lang w:eastAsia="en-GB"/>
        </w:rPr>
      </w:pPr>
      <w:r w:rsidRPr="009C2A6F">
        <w:rPr>
          <w:b/>
        </w:rPr>
        <w:t>Nationality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7379"/>
      </w:tblGrid>
      <w:tr w:rsidR="00991B5B" w:rsidTr="00E178D1">
        <w:tc>
          <w:tcPr>
            <w:tcW w:w="1647" w:type="dxa"/>
          </w:tcPr>
          <w:p w:rsidR="00991B5B" w:rsidRPr="00612978" w:rsidRDefault="003D0571" w:rsidP="00991B5B">
            <w:pPr>
              <w:spacing w:before="120" w:after="120"/>
              <w:rPr>
                <w:sz w:val="36"/>
                <w:lang w:eastAsia="en-GB"/>
              </w:rPr>
            </w:pPr>
            <w:r w:rsidRPr="00612978">
              <w:rPr>
                <w:sz w:val="36"/>
                <w:lang w:eastAsia="en-GB"/>
              </w:rPr>
              <w:t>7.8%</w:t>
            </w:r>
          </w:p>
        </w:tc>
        <w:tc>
          <w:tcPr>
            <w:tcW w:w="7379" w:type="dxa"/>
          </w:tcPr>
          <w:p w:rsidR="00991B5B" w:rsidRPr="003A4A09" w:rsidRDefault="00E178D1" w:rsidP="00991B5B">
            <w:pPr>
              <w:spacing w:before="120" w:after="120"/>
              <w:rPr>
                <w:lang w:eastAsia="en-GB"/>
              </w:rPr>
            </w:pPr>
            <w:r>
              <w:rPr>
                <w:lang w:eastAsia="en-GB"/>
              </w:rPr>
              <w:t>The percentage</w:t>
            </w:r>
            <w:r w:rsidR="003D0571">
              <w:rPr>
                <w:lang w:eastAsia="en-GB"/>
              </w:rPr>
              <w:t xml:space="preserve"> of staff</w:t>
            </w:r>
            <w:r w:rsidR="002D4BEF">
              <w:rPr>
                <w:lang w:eastAsia="en-GB"/>
              </w:rPr>
              <w:t xml:space="preserve"> who</w:t>
            </w:r>
            <w:r w:rsidR="001105F7">
              <w:rPr>
                <w:lang w:eastAsia="en-GB"/>
              </w:rPr>
              <w:t xml:space="preserve"> are Overseas/International, an</w:t>
            </w:r>
            <w:r w:rsidR="002D4BEF">
              <w:rPr>
                <w:lang w:eastAsia="en-GB"/>
              </w:rPr>
              <w:t xml:space="preserve"> increase from 7.6% in January 2017 (Explorer).</w:t>
            </w:r>
          </w:p>
        </w:tc>
      </w:tr>
      <w:tr w:rsidR="003D0571" w:rsidTr="00E178D1">
        <w:tc>
          <w:tcPr>
            <w:tcW w:w="1647" w:type="dxa"/>
          </w:tcPr>
          <w:p w:rsidR="003D0571" w:rsidRPr="00612978" w:rsidRDefault="003D0571" w:rsidP="00991B5B">
            <w:pPr>
              <w:spacing w:before="120" w:after="120"/>
              <w:rPr>
                <w:sz w:val="36"/>
                <w:lang w:eastAsia="en-GB"/>
              </w:rPr>
            </w:pPr>
            <w:r w:rsidRPr="00612978">
              <w:rPr>
                <w:sz w:val="36"/>
                <w:lang w:eastAsia="en-GB"/>
              </w:rPr>
              <w:t>10.7%</w:t>
            </w:r>
          </w:p>
        </w:tc>
        <w:tc>
          <w:tcPr>
            <w:tcW w:w="7379" w:type="dxa"/>
          </w:tcPr>
          <w:p w:rsidR="003D0571" w:rsidRDefault="003D0571" w:rsidP="00E178D1">
            <w:pPr>
              <w:spacing w:before="120" w:after="120"/>
              <w:rPr>
                <w:lang w:eastAsia="en-GB"/>
              </w:rPr>
            </w:pPr>
            <w:r>
              <w:rPr>
                <w:lang w:eastAsia="en-GB"/>
              </w:rPr>
              <w:t>The p</w:t>
            </w:r>
            <w:r w:rsidR="00E178D1">
              <w:rPr>
                <w:lang w:eastAsia="en-GB"/>
              </w:rPr>
              <w:t>ercentage</w:t>
            </w:r>
            <w:r>
              <w:rPr>
                <w:lang w:eastAsia="en-GB"/>
              </w:rPr>
              <w:t xml:space="preserve"> of staff who are from the European Union, an incre</w:t>
            </w:r>
            <w:r w:rsidR="002D4BEF">
              <w:rPr>
                <w:lang w:eastAsia="en-GB"/>
              </w:rPr>
              <w:t>ase from 10.5% in January 2017 (Explorer).</w:t>
            </w:r>
          </w:p>
        </w:tc>
      </w:tr>
    </w:tbl>
    <w:p w:rsidR="00A15272" w:rsidRPr="00A15272" w:rsidRDefault="00A15272" w:rsidP="00A15272">
      <w:pPr>
        <w:pStyle w:val="ListParagraph"/>
        <w:ind w:left="1224"/>
        <w:rPr>
          <w:rFonts w:ascii="Calibri" w:eastAsia="Times New Roman" w:hAnsi="Calibri" w:cs="Calibri"/>
          <w:b/>
          <w:bCs/>
          <w:color w:val="000000"/>
          <w:lang w:eastAsia="en-GB"/>
        </w:rPr>
      </w:pPr>
    </w:p>
    <w:p w:rsidR="00A15272" w:rsidRPr="009C2A6F" w:rsidRDefault="00A15272" w:rsidP="00EE4B8E">
      <w:pPr>
        <w:pStyle w:val="ListParagraph"/>
        <w:numPr>
          <w:ilvl w:val="2"/>
          <w:numId w:val="34"/>
        </w:numPr>
        <w:rPr>
          <w:rFonts w:ascii="Calibri" w:eastAsia="Times New Roman" w:hAnsi="Calibri" w:cs="Calibri"/>
          <w:b/>
          <w:bCs/>
          <w:color w:val="000000"/>
          <w:lang w:eastAsia="en-GB"/>
        </w:rPr>
      </w:pPr>
      <w:r w:rsidRPr="009C2A6F">
        <w:rPr>
          <w:b/>
        </w:rPr>
        <w:t>Religious belief and non-belief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7383"/>
      </w:tblGrid>
      <w:tr w:rsidR="00A15272" w:rsidTr="00E178D1">
        <w:tc>
          <w:tcPr>
            <w:tcW w:w="1643" w:type="dxa"/>
          </w:tcPr>
          <w:p w:rsidR="00A15272" w:rsidRPr="00612978" w:rsidRDefault="00A15272" w:rsidP="005742BD">
            <w:pPr>
              <w:spacing w:before="120" w:after="120"/>
              <w:rPr>
                <w:sz w:val="36"/>
                <w:lang w:eastAsia="en-GB"/>
              </w:rPr>
            </w:pPr>
            <w:r w:rsidRPr="00612978">
              <w:rPr>
                <w:sz w:val="36"/>
                <w:lang w:eastAsia="en-GB"/>
              </w:rPr>
              <w:t>62%</w:t>
            </w:r>
          </w:p>
        </w:tc>
        <w:tc>
          <w:tcPr>
            <w:tcW w:w="7383" w:type="dxa"/>
          </w:tcPr>
          <w:p w:rsidR="00A15272" w:rsidRPr="003A4A09" w:rsidRDefault="00A15272" w:rsidP="00E178D1">
            <w:pPr>
              <w:spacing w:before="120" w:after="120"/>
              <w:rPr>
                <w:lang w:eastAsia="en-GB"/>
              </w:rPr>
            </w:pPr>
            <w:r>
              <w:rPr>
                <w:lang w:eastAsia="en-GB"/>
              </w:rPr>
              <w:t>The p</w:t>
            </w:r>
            <w:r w:rsidR="00E178D1">
              <w:rPr>
                <w:lang w:eastAsia="en-GB"/>
              </w:rPr>
              <w:t>ercentage</w:t>
            </w:r>
            <w:r>
              <w:rPr>
                <w:lang w:eastAsia="en-GB"/>
              </w:rPr>
              <w:t xml:space="preserve"> of staff who have disclosed whether they have a religious belief or none in January 2018. This was an increase from 59.7% in January 2017 (Explorer). </w:t>
            </w:r>
          </w:p>
        </w:tc>
      </w:tr>
      <w:tr w:rsidR="00A15272" w:rsidTr="00E178D1">
        <w:tc>
          <w:tcPr>
            <w:tcW w:w="1643" w:type="dxa"/>
          </w:tcPr>
          <w:p w:rsidR="00A15272" w:rsidRPr="00612978" w:rsidRDefault="00A15272" w:rsidP="005742BD">
            <w:pPr>
              <w:spacing w:before="120" w:after="120"/>
              <w:rPr>
                <w:sz w:val="36"/>
                <w:lang w:eastAsia="en-GB"/>
              </w:rPr>
            </w:pPr>
            <w:r w:rsidRPr="00612978">
              <w:rPr>
                <w:sz w:val="36"/>
                <w:lang w:eastAsia="en-GB"/>
              </w:rPr>
              <w:t>46%</w:t>
            </w:r>
          </w:p>
        </w:tc>
        <w:tc>
          <w:tcPr>
            <w:tcW w:w="7383" w:type="dxa"/>
          </w:tcPr>
          <w:p w:rsidR="00A15272" w:rsidRPr="003A4A09" w:rsidRDefault="00A15272" w:rsidP="00E178D1">
            <w:pPr>
              <w:spacing w:before="120" w:after="120"/>
              <w:rPr>
                <w:lang w:eastAsia="en-GB"/>
              </w:rPr>
            </w:pPr>
            <w:r>
              <w:rPr>
                <w:lang w:eastAsia="en-GB"/>
              </w:rPr>
              <w:t>The p</w:t>
            </w:r>
            <w:r w:rsidR="00E178D1">
              <w:rPr>
                <w:lang w:eastAsia="en-GB"/>
              </w:rPr>
              <w:t>ercentage</w:t>
            </w:r>
            <w:r>
              <w:rPr>
                <w:lang w:eastAsia="en-GB"/>
              </w:rPr>
              <w:t xml:space="preserve"> of staff who said that they have no religious belief in January 2018, an incr</w:t>
            </w:r>
            <w:r w:rsidR="002D4BEF">
              <w:rPr>
                <w:lang w:eastAsia="en-GB"/>
              </w:rPr>
              <w:t>ease from 43.9% in January 2017 (Explorer).</w:t>
            </w:r>
          </w:p>
        </w:tc>
      </w:tr>
    </w:tbl>
    <w:p w:rsidR="00991B5B" w:rsidRPr="009C2A6F" w:rsidRDefault="00991B5B" w:rsidP="00EE4B8E">
      <w:pPr>
        <w:pStyle w:val="ListParagraph"/>
        <w:numPr>
          <w:ilvl w:val="2"/>
          <w:numId w:val="34"/>
        </w:numPr>
        <w:rPr>
          <w:rFonts w:ascii="Calibri" w:eastAsia="Times New Roman" w:hAnsi="Calibri" w:cs="Calibri"/>
          <w:b/>
          <w:bCs/>
          <w:color w:val="000000"/>
          <w:lang w:eastAsia="en-GB"/>
        </w:rPr>
      </w:pPr>
      <w:r w:rsidRPr="009C2A6F">
        <w:rPr>
          <w:b/>
        </w:rPr>
        <w:t>Sex / Gender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991B5B" w:rsidTr="00991B5B">
        <w:tc>
          <w:tcPr>
            <w:tcW w:w="1668" w:type="dxa"/>
          </w:tcPr>
          <w:p w:rsidR="00991B5B" w:rsidRPr="00612978" w:rsidRDefault="002E30A8" w:rsidP="00991B5B">
            <w:pPr>
              <w:spacing w:before="120" w:after="120"/>
              <w:rPr>
                <w:sz w:val="36"/>
                <w:lang w:eastAsia="en-GB"/>
              </w:rPr>
            </w:pPr>
            <w:r w:rsidRPr="00612978">
              <w:rPr>
                <w:sz w:val="36"/>
                <w:lang w:eastAsia="en-GB"/>
              </w:rPr>
              <w:t>54%</w:t>
            </w:r>
          </w:p>
        </w:tc>
        <w:tc>
          <w:tcPr>
            <w:tcW w:w="7574" w:type="dxa"/>
          </w:tcPr>
          <w:p w:rsidR="002E30A8" w:rsidRPr="003A4A09" w:rsidRDefault="002E30A8" w:rsidP="00E178D1">
            <w:pPr>
              <w:spacing w:before="120" w:after="120"/>
              <w:rPr>
                <w:lang w:eastAsia="en-GB"/>
              </w:rPr>
            </w:pPr>
            <w:r>
              <w:rPr>
                <w:lang w:eastAsia="en-GB"/>
              </w:rPr>
              <w:t>The p</w:t>
            </w:r>
            <w:r w:rsidR="00E178D1">
              <w:rPr>
                <w:lang w:eastAsia="en-GB"/>
              </w:rPr>
              <w:t>ercentage</w:t>
            </w:r>
            <w:r>
              <w:rPr>
                <w:lang w:eastAsia="en-GB"/>
              </w:rPr>
              <w:t xml:space="preserve"> of female</w:t>
            </w:r>
            <w:r w:rsidR="00E178D1">
              <w:rPr>
                <w:lang w:eastAsia="en-GB"/>
              </w:rPr>
              <w:t xml:space="preserve"> staff</w:t>
            </w:r>
            <w:r>
              <w:rPr>
                <w:lang w:eastAsia="en-GB"/>
              </w:rPr>
              <w:t xml:space="preserve"> in January 2018, a slight increase from 53.9% in January</w:t>
            </w:r>
            <w:r w:rsidR="009656F2">
              <w:rPr>
                <w:lang w:eastAsia="en-GB"/>
              </w:rPr>
              <w:t xml:space="preserve"> 2017 (Explorer).</w:t>
            </w:r>
          </w:p>
        </w:tc>
      </w:tr>
      <w:tr w:rsidR="009656F2" w:rsidTr="00991B5B">
        <w:tc>
          <w:tcPr>
            <w:tcW w:w="1668" w:type="dxa"/>
          </w:tcPr>
          <w:p w:rsidR="009656F2" w:rsidRPr="00612978" w:rsidRDefault="009656F2" w:rsidP="009656F2">
            <w:pPr>
              <w:spacing w:before="120" w:after="120"/>
              <w:rPr>
                <w:sz w:val="36"/>
                <w:lang w:eastAsia="en-GB"/>
              </w:rPr>
            </w:pPr>
            <w:r w:rsidRPr="00612978">
              <w:rPr>
                <w:sz w:val="36"/>
                <w:lang w:eastAsia="en-GB"/>
              </w:rPr>
              <w:lastRenderedPageBreak/>
              <w:t>32.2%</w:t>
            </w:r>
          </w:p>
        </w:tc>
        <w:tc>
          <w:tcPr>
            <w:tcW w:w="7574" w:type="dxa"/>
          </w:tcPr>
          <w:p w:rsidR="009656F2" w:rsidRDefault="009656F2" w:rsidP="00E178D1">
            <w:pPr>
              <w:spacing w:before="120" w:after="120"/>
              <w:rPr>
                <w:lang w:eastAsia="en-GB"/>
              </w:rPr>
            </w:pPr>
            <w:r>
              <w:rPr>
                <w:lang w:eastAsia="en-GB"/>
              </w:rPr>
              <w:t>The p</w:t>
            </w:r>
            <w:r w:rsidR="00E178D1">
              <w:rPr>
                <w:lang w:eastAsia="en-GB"/>
              </w:rPr>
              <w:t>ercentage</w:t>
            </w:r>
            <w:r>
              <w:rPr>
                <w:lang w:eastAsia="en-GB"/>
              </w:rPr>
              <w:t xml:space="preserve"> of </w:t>
            </w:r>
            <w:r w:rsidR="00E178D1">
              <w:rPr>
                <w:lang w:eastAsia="en-GB"/>
              </w:rPr>
              <w:t>male Support Staff</w:t>
            </w:r>
            <w:r>
              <w:rPr>
                <w:lang w:eastAsia="en-GB"/>
              </w:rPr>
              <w:t xml:space="preserve"> in January 2018, an increase from 31.1% in January 2017 (Explorer).</w:t>
            </w:r>
          </w:p>
        </w:tc>
      </w:tr>
      <w:tr w:rsidR="002E30A8" w:rsidTr="00991B5B">
        <w:tc>
          <w:tcPr>
            <w:tcW w:w="1668" w:type="dxa"/>
          </w:tcPr>
          <w:p w:rsidR="002E30A8" w:rsidRPr="00612978" w:rsidRDefault="009656F2" w:rsidP="00991B5B">
            <w:pPr>
              <w:spacing w:before="120" w:after="120"/>
              <w:rPr>
                <w:sz w:val="36"/>
                <w:lang w:eastAsia="en-GB"/>
              </w:rPr>
            </w:pPr>
            <w:r w:rsidRPr="00612978">
              <w:rPr>
                <w:sz w:val="36"/>
                <w:lang w:eastAsia="en-GB"/>
              </w:rPr>
              <w:t>40.4%</w:t>
            </w:r>
          </w:p>
        </w:tc>
        <w:tc>
          <w:tcPr>
            <w:tcW w:w="7574" w:type="dxa"/>
          </w:tcPr>
          <w:p w:rsidR="002E30A8" w:rsidRDefault="009656F2" w:rsidP="00E178D1">
            <w:pPr>
              <w:spacing w:before="120" w:after="120"/>
              <w:rPr>
                <w:lang w:eastAsia="en-GB"/>
              </w:rPr>
            </w:pPr>
            <w:r>
              <w:rPr>
                <w:lang w:eastAsia="en-GB"/>
              </w:rPr>
              <w:t xml:space="preserve">The </w:t>
            </w:r>
            <w:r w:rsidR="00E178D1">
              <w:rPr>
                <w:lang w:eastAsia="en-GB"/>
              </w:rPr>
              <w:t>percentage</w:t>
            </w:r>
            <w:r w:rsidR="004A65E6">
              <w:rPr>
                <w:lang w:eastAsia="en-GB"/>
              </w:rPr>
              <w:t xml:space="preserve"> of </w:t>
            </w:r>
            <w:r w:rsidR="00E178D1">
              <w:rPr>
                <w:lang w:eastAsia="en-GB"/>
              </w:rPr>
              <w:t xml:space="preserve">female </w:t>
            </w:r>
            <w:r w:rsidR="004A65E6">
              <w:rPr>
                <w:lang w:eastAsia="en-GB"/>
              </w:rPr>
              <w:t xml:space="preserve">Academic staff </w:t>
            </w:r>
            <w:r>
              <w:rPr>
                <w:lang w:eastAsia="en-GB"/>
              </w:rPr>
              <w:t>in January 2018, an increase from 39.5% in January 2017 (Explorer).</w:t>
            </w:r>
          </w:p>
        </w:tc>
      </w:tr>
      <w:tr w:rsidR="009656F2" w:rsidTr="00991B5B">
        <w:tc>
          <w:tcPr>
            <w:tcW w:w="1668" w:type="dxa"/>
          </w:tcPr>
          <w:p w:rsidR="009656F2" w:rsidRPr="00612978" w:rsidRDefault="009656F2" w:rsidP="009656F2">
            <w:pPr>
              <w:spacing w:before="120" w:after="120"/>
              <w:rPr>
                <w:sz w:val="36"/>
                <w:lang w:eastAsia="en-GB"/>
              </w:rPr>
            </w:pPr>
            <w:r w:rsidRPr="00612978">
              <w:rPr>
                <w:sz w:val="36"/>
                <w:lang w:eastAsia="en-GB"/>
              </w:rPr>
              <w:t>25%</w:t>
            </w:r>
          </w:p>
        </w:tc>
        <w:tc>
          <w:tcPr>
            <w:tcW w:w="7574" w:type="dxa"/>
          </w:tcPr>
          <w:p w:rsidR="009656F2" w:rsidRPr="003A4A09" w:rsidRDefault="009656F2" w:rsidP="00E178D1">
            <w:pPr>
              <w:spacing w:before="120" w:after="120"/>
              <w:rPr>
                <w:lang w:eastAsia="en-GB"/>
              </w:rPr>
            </w:pPr>
            <w:r>
              <w:rPr>
                <w:lang w:eastAsia="en-GB"/>
              </w:rPr>
              <w:t>The p</w:t>
            </w:r>
            <w:r w:rsidR="00E178D1">
              <w:rPr>
                <w:lang w:eastAsia="en-GB"/>
              </w:rPr>
              <w:t>ercentage of female p</w:t>
            </w:r>
            <w:r>
              <w:rPr>
                <w:lang w:eastAsia="en-GB"/>
              </w:rPr>
              <w:t>r</w:t>
            </w:r>
            <w:r w:rsidR="00E178D1">
              <w:rPr>
                <w:lang w:eastAsia="en-GB"/>
              </w:rPr>
              <w:t xml:space="preserve">ofessors </w:t>
            </w:r>
            <w:r>
              <w:rPr>
                <w:lang w:eastAsia="en-GB"/>
              </w:rPr>
              <w:t>in January 2018, an increase from 24% in January 2017 (Explorer)</w:t>
            </w:r>
          </w:p>
        </w:tc>
      </w:tr>
    </w:tbl>
    <w:p w:rsidR="00991B5B" w:rsidRDefault="00991B5B" w:rsidP="00342ED4"/>
    <w:p w:rsidR="00991B5B" w:rsidRPr="009C2A6F" w:rsidRDefault="00991B5B" w:rsidP="00EE4B8E">
      <w:pPr>
        <w:pStyle w:val="ListParagraph"/>
        <w:numPr>
          <w:ilvl w:val="2"/>
          <w:numId w:val="34"/>
        </w:numPr>
        <w:rPr>
          <w:rFonts w:ascii="Calibri" w:eastAsia="Times New Roman" w:hAnsi="Calibri" w:cs="Calibri"/>
          <w:b/>
          <w:bCs/>
          <w:color w:val="000000"/>
          <w:lang w:eastAsia="en-GB"/>
        </w:rPr>
      </w:pPr>
      <w:r w:rsidRPr="009C2A6F">
        <w:rPr>
          <w:b/>
        </w:rPr>
        <w:t>Sexual Orientation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991B5B" w:rsidTr="00991B5B">
        <w:tc>
          <w:tcPr>
            <w:tcW w:w="1668" w:type="dxa"/>
          </w:tcPr>
          <w:p w:rsidR="00991B5B" w:rsidRPr="00612978" w:rsidRDefault="00991B5B" w:rsidP="00991B5B">
            <w:pPr>
              <w:spacing w:before="120" w:after="120"/>
              <w:rPr>
                <w:sz w:val="36"/>
                <w:lang w:eastAsia="en-GB"/>
              </w:rPr>
            </w:pPr>
            <w:r w:rsidRPr="00612978">
              <w:rPr>
                <w:sz w:val="36"/>
                <w:lang w:eastAsia="en-GB"/>
              </w:rPr>
              <w:t>59.6%</w:t>
            </w:r>
          </w:p>
        </w:tc>
        <w:tc>
          <w:tcPr>
            <w:tcW w:w="7574" w:type="dxa"/>
          </w:tcPr>
          <w:p w:rsidR="00991B5B" w:rsidRPr="003A4A09" w:rsidRDefault="00991B5B" w:rsidP="00E178D1">
            <w:pPr>
              <w:spacing w:before="120" w:after="120"/>
              <w:rPr>
                <w:lang w:eastAsia="en-GB"/>
              </w:rPr>
            </w:pPr>
            <w:r w:rsidRPr="00991B5B">
              <w:rPr>
                <w:lang w:eastAsia="en-GB"/>
              </w:rPr>
              <w:t>The p</w:t>
            </w:r>
            <w:r w:rsidR="00E178D1">
              <w:rPr>
                <w:lang w:eastAsia="en-GB"/>
              </w:rPr>
              <w:t>ercentage</w:t>
            </w:r>
            <w:r w:rsidRPr="00991B5B">
              <w:rPr>
                <w:lang w:eastAsia="en-GB"/>
              </w:rPr>
              <w:t xml:space="preserve"> of staff that </w:t>
            </w:r>
            <w:r w:rsidR="00E178D1">
              <w:rPr>
                <w:lang w:eastAsia="en-GB"/>
              </w:rPr>
              <w:t>had</w:t>
            </w:r>
            <w:r>
              <w:rPr>
                <w:lang w:eastAsia="en-GB"/>
              </w:rPr>
              <w:t xml:space="preserve"> </w:t>
            </w:r>
            <w:r w:rsidR="00A15272">
              <w:rPr>
                <w:lang w:eastAsia="en-GB"/>
              </w:rPr>
              <w:t>disclosed</w:t>
            </w:r>
            <w:r w:rsidRPr="00991B5B">
              <w:rPr>
                <w:lang w:eastAsia="en-GB"/>
              </w:rPr>
              <w:t xml:space="preserve"> their sexual orientation </w:t>
            </w:r>
            <w:r>
              <w:rPr>
                <w:lang w:eastAsia="en-GB"/>
              </w:rPr>
              <w:t xml:space="preserve">in January 2018. An increase </w:t>
            </w:r>
            <w:r w:rsidR="00A15272">
              <w:rPr>
                <w:lang w:eastAsia="en-GB"/>
              </w:rPr>
              <w:t>from 56.6% in January 2017 (Explorer).</w:t>
            </w:r>
          </w:p>
        </w:tc>
      </w:tr>
      <w:tr w:rsidR="00991B5B" w:rsidTr="00991B5B">
        <w:tc>
          <w:tcPr>
            <w:tcW w:w="1668" w:type="dxa"/>
          </w:tcPr>
          <w:p w:rsidR="00991B5B" w:rsidRPr="00612978" w:rsidRDefault="00991B5B" w:rsidP="00991B5B">
            <w:pPr>
              <w:spacing w:before="120" w:after="120"/>
              <w:rPr>
                <w:sz w:val="36"/>
                <w:lang w:eastAsia="en-GB"/>
              </w:rPr>
            </w:pPr>
            <w:r w:rsidRPr="00612978">
              <w:rPr>
                <w:sz w:val="36"/>
                <w:lang w:eastAsia="en-GB"/>
              </w:rPr>
              <w:t>4.6%</w:t>
            </w:r>
          </w:p>
        </w:tc>
        <w:tc>
          <w:tcPr>
            <w:tcW w:w="7574" w:type="dxa"/>
          </w:tcPr>
          <w:p w:rsidR="00991B5B" w:rsidRPr="003A4A09" w:rsidRDefault="00E178D1" w:rsidP="00991B5B">
            <w:pPr>
              <w:spacing w:before="120" w:after="120"/>
              <w:rPr>
                <w:lang w:eastAsia="en-GB"/>
              </w:rPr>
            </w:pPr>
            <w:r>
              <w:rPr>
                <w:lang w:eastAsia="en-GB"/>
              </w:rPr>
              <w:t>The percentage</w:t>
            </w:r>
            <w:r w:rsidR="00991B5B">
              <w:rPr>
                <w:lang w:eastAsia="en-GB"/>
              </w:rPr>
              <w:t xml:space="preserve"> of staff who identified as lesbian, gay, bisexual or other (LGB+) in January 2018, an incr</w:t>
            </w:r>
            <w:r w:rsidR="00A15272">
              <w:rPr>
                <w:lang w:eastAsia="en-GB"/>
              </w:rPr>
              <w:t>ease from 3.9% in January 2017 (Explorer).</w:t>
            </w:r>
          </w:p>
        </w:tc>
      </w:tr>
    </w:tbl>
    <w:p w:rsidR="008858FF" w:rsidRPr="00342ED4" w:rsidRDefault="008858FF" w:rsidP="00342ED4"/>
    <w:p w:rsidR="006B1B3E" w:rsidRDefault="006B1B3E">
      <w:pPr>
        <w:rPr>
          <w:rFonts w:ascii="Calibri" w:eastAsiaTheme="majorEastAsia" w:hAnsi="Calibri" w:cstheme="majorBidi"/>
          <w:b/>
          <w:bCs/>
          <w:sz w:val="28"/>
          <w:szCs w:val="28"/>
        </w:rPr>
      </w:pPr>
      <w:r>
        <w:br w:type="page"/>
      </w:r>
    </w:p>
    <w:p w:rsidR="002F640C" w:rsidRPr="009C2A6F" w:rsidRDefault="002F640C" w:rsidP="00EE4B8E">
      <w:pPr>
        <w:pStyle w:val="Heading1"/>
        <w:numPr>
          <w:ilvl w:val="0"/>
          <w:numId w:val="34"/>
        </w:numPr>
      </w:pPr>
      <w:bookmarkStart w:id="8" w:name="_Toc6994706"/>
      <w:r w:rsidRPr="009C2A6F">
        <w:lastRenderedPageBreak/>
        <w:t>New Policies and Services</w:t>
      </w:r>
      <w:bookmarkEnd w:id="8"/>
    </w:p>
    <w:p w:rsidR="002260F1" w:rsidRDefault="002260F1" w:rsidP="002F640C"/>
    <w:p w:rsidR="002260F1" w:rsidRPr="009C2A6F" w:rsidRDefault="00D63063" w:rsidP="00EE4B8E">
      <w:pPr>
        <w:pStyle w:val="Heading2"/>
        <w:numPr>
          <w:ilvl w:val="1"/>
          <w:numId w:val="34"/>
        </w:numPr>
      </w:pPr>
      <w:bookmarkStart w:id="9" w:name="_Toc6994707"/>
      <w:r w:rsidRPr="009C2A6F">
        <w:t>Equality Framework Action Plan</w:t>
      </w:r>
      <w:bookmarkEnd w:id="9"/>
    </w:p>
    <w:p w:rsidR="001D49E6" w:rsidRPr="004D490C" w:rsidRDefault="001D49E6" w:rsidP="001D49E6">
      <w:pPr>
        <w:pStyle w:val="ListParagraph"/>
        <w:ind w:left="792"/>
        <w:rPr>
          <w:b/>
        </w:rPr>
      </w:pPr>
    </w:p>
    <w:p w:rsidR="001D49E6" w:rsidRPr="004D490C" w:rsidRDefault="00D63063" w:rsidP="00EE4B8E">
      <w:pPr>
        <w:pStyle w:val="ListParagraph"/>
        <w:numPr>
          <w:ilvl w:val="2"/>
          <w:numId w:val="34"/>
        </w:numPr>
        <w:ind w:left="1418" w:hanging="698"/>
      </w:pPr>
      <w:r w:rsidRPr="004D490C">
        <w:t>The University Council approved the new Equality Framework Action Plan which sets out specific activity and objectives to implement the Equality Framework 2016-2026</w:t>
      </w:r>
      <w:r w:rsidR="00014BE8">
        <w:t xml:space="preserve"> on 7</w:t>
      </w:r>
      <w:r w:rsidR="00014BE8" w:rsidRPr="00014BE8">
        <w:rPr>
          <w:vertAlign w:val="superscript"/>
        </w:rPr>
        <w:t>th</w:t>
      </w:r>
      <w:r w:rsidR="00014BE8">
        <w:t xml:space="preserve"> February 2018</w:t>
      </w:r>
      <w:r w:rsidRPr="004D490C">
        <w:t>. The action plan covers the 6 student and 6 staff strategic priority areas of the Framework:</w:t>
      </w:r>
    </w:p>
    <w:p w:rsidR="00D63063" w:rsidRPr="004D490C" w:rsidRDefault="00D63063" w:rsidP="009064F0">
      <w:pPr>
        <w:ind w:left="1080"/>
        <w:rPr>
          <w:b/>
          <w:u w:val="single"/>
        </w:rPr>
      </w:pPr>
      <w:r w:rsidRPr="004D490C">
        <w:rPr>
          <w:b/>
          <w:u w:val="single"/>
        </w:rPr>
        <w:t>Student Objectives</w:t>
      </w:r>
    </w:p>
    <w:p w:rsidR="00D63063" w:rsidRPr="004D490C" w:rsidRDefault="00D63063" w:rsidP="00EE4B8E">
      <w:pPr>
        <w:pStyle w:val="ListParagraph"/>
        <w:numPr>
          <w:ilvl w:val="0"/>
          <w:numId w:val="15"/>
        </w:numPr>
        <w:ind w:left="1440"/>
      </w:pPr>
      <w:r w:rsidRPr="004D490C">
        <w:t>Make significant and sustained improvements in the participation rates for the most disadvantaged and underrepresented groups, and in the diversity of the student population</w:t>
      </w:r>
    </w:p>
    <w:p w:rsidR="00D63063" w:rsidRPr="004D490C" w:rsidRDefault="00D63063" w:rsidP="00EE4B8E">
      <w:pPr>
        <w:pStyle w:val="ListParagraph"/>
        <w:numPr>
          <w:ilvl w:val="0"/>
          <w:numId w:val="15"/>
        </w:numPr>
        <w:ind w:left="1440"/>
      </w:pPr>
      <w:r w:rsidRPr="004D490C">
        <w:t>Improve student retention and progression rates for the most disadvantaged and underrepresented groups</w:t>
      </w:r>
    </w:p>
    <w:p w:rsidR="00D63063" w:rsidRPr="004D490C" w:rsidRDefault="00D63063" w:rsidP="00EE4B8E">
      <w:pPr>
        <w:pStyle w:val="ListParagraph"/>
        <w:numPr>
          <w:ilvl w:val="0"/>
          <w:numId w:val="15"/>
        </w:numPr>
        <w:ind w:left="1440"/>
      </w:pPr>
      <w:r w:rsidRPr="004D490C">
        <w:t>Improve degree attainment outcomes and reduce any unexplained degree gap differentials for different student groups</w:t>
      </w:r>
    </w:p>
    <w:p w:rsidR="00D63063" w:rsidRPr="004D490C" w:rsidRDefault="00D63063" w:rsidP="00EE4B8E">
      <w:pPr>
        <w:pStyle w:val="ListParagraph"/>
        <w:numPr>
          <w:ilvl w:val="0"/>
          <w:numId w:val="15"/>
        </w:numPr>
        <w:ind w:left="1440"/>
      </w:pPr>
      <w:r w:rsidRPr="004D490C">
        <w:t>Improve progression to postgraduate study for people from disadvantaged groups and narrow the gap between advantaged and disadvantaged groups</w:t>
      </w:r>
    </w:p>
    <w:p w:rsidR="00D63063" w:rsidRPr="004D490C" w:rsidRDefault="00D63063" w:rsidP="00EE4B8E">
      <w:pPr>
        <w:pStyle w:val="ListParagraph"/>
        <w:numPr>
          <w:ilvl w:val="0"/>
          <w:numId w:val="15"/>
        </w:numPr>
        <w:ind w:left="1440"/>
      </w:pPr>
      <w:r w:rsidRPr="004D490C">
        <w:t>Reduce inequalities in graduate level employment outcomes from different groups and narrow the gap in employment outcomes between advantaged and disadvantaged groups</w:t>
      </w:r>
    </w:p>
    <w:p w:rsidR="00D63063" w:rsidRPr="004D490C" w:rsidRDefault="00D63063" w:rsidP="00EE4B8E">
      <w:pPr>
        <w:pStyle w:val="ListParagraph"/>
        <w:numPr>
          <w:ilvl w:val="0"/>
          <w:numId w:val="15"/>
        </w:numPr>
        <w:ind w:left="1440"/>
      </w:pPr>
      <w:r w:rsidRPr="004D490C">
        <w:t>Foster good relations between different communities by providing opportunities to come together, learn and understand one another</w:t>
      </w:r>
    </w:p>
    <w:p w:rsidR="00D63063" w:rsidRPr="004D490C" w:rsidRDefault="00D63063" w:rsidP="009064F0">
      <w:pPr>
        <w:ind w:left="1080"/>
        <w:rPr>
          <w:b/>
          <w:u w:val="single"/>
        </w:rPr>
      </w:pPr>
      <w:r w:rsidRPr="004D490C">
        <w:rPr>
          <w:b/>
          <w:u w:val="single"/>
        </w:rPr>
        <w:t>Staff Objectives</w:t>
      </w:r>
    </w:p>
    <w:p w:rsidR="00D63063" w:rsidRPr="004D490C" w:rsidRDefault="00D63063" w:rsidP="00EE4B8E">
      <w:pPr>
        <w:pStyle w:val="ListParagraph"/>
        <w:numPr>
          <w:ilvl w:val="0"/>
          <w:numId w:val="16"/>
        </w:numPr>
        <w:ind w:left="1440"/>
      </w:pPr>
      <w:r w:rsidRPr="004D490C">
        <w:t>Make significant and sustained improvements in the recruitment (application and appointment) rates for the most underrepresented groups in the workforce</w:t>
      </w:r>
    </w:p>
    <w:p w:rsidR="00D63063" w:rsidRPr="004D490C" w:rsidRDefault="00D63063" w:rsidP="00EE4B8E">
      <w:pPr>
        <w:pStyle w:val="ListParagraph"/>
        <w:numPr>
          <w:ilvl w:val="0"/>
          <w:numId w:val="16"/>
        </w:numPr>
        <w:ind w:left="1440"/>
      </w:pPr>
      <w:r w:rsidRPr="004D490C">
        <w:t>Make sustained improvements in the retention and progression rates of underrepresented groups in the workforce</w:t>
      </w:r>
    </w:p>
    <w:p w:rsidR="00D63063" w:rsidRPr="004D490C" w:rsidRDefault="00D63063" w:rsidP="00EE4B8E">
      <w:pPr>
        <w:pStyle w:val="ListParagraph"/>
        <w:numPr>
          <w:ilvl w:val="0"/>
          <w:numId w:val="16"/>
        </w:numPr>
        <w:ind w:left="1440"/>
      </w:pPr>
      <w:r w:rsidRPr="004D490C">
        <w:t>Make sustained improvements in the diversity of the University’s Management and Governance boards by ensuring fair, transparent and equitable processes</w:t>
      </w:r>
    </w:p>
    <w:p w:rsidR="00D63063" w:rsidRPr="004D490C" w:rsidRDefault="00D63063" w:rsidP="00EE4B8E">
      <w:pPr>
        <w:pStyle w:val="ListParagraph"/>
        <w:numPr>
          <w:ilvl w:val="0"/>
          <w:numId w:val="16"/>
        </w:numPr>
        <w:ind w:left="1440"/>
      </w:pPr>
      <w:r w:rsidRPr="004D490C">
        <w:t>To be a sector leading employer of choice for underrepresented groups within the workforce</w:t>
      </w:r>
    </w:p>
    <w:p w:rsidR="00D63063" w:rsidRPr="004D490C" w:rsidRDefault="00D63063" w:rsidP="00EE4B8E">
      <w:pPr>
        <w:pStyle w:val="ListParagraph"/>
        <w:numPr>
          <w:ilvl w:val="0"/>
          <w:numId w:val="16"/>
        </w:numPr>
        <w:ind w:left="1440"/>
      </w:pPr>
      <w:r w:rsidRPr="004D490C">
        <w:t>To be a sector leading Family Friendly employer</w:t>
      </w:r>
    </w:p>
    <w:p w:rsidR="00D63063" w:rsidRPr="004D490C" w:rsidRDefault="00D63063" w:rsidP="00EE4B8E">
      <w:pPr>
        <w:pStyle w:val="ListParagraph"/>
        <w:numPr>
          <w:ilvl w:val="0"/>
          <w:numId w:val="16"/>
        </w:numPr>
        <w:ind w:left="1440"/>
      </w:pPr>
      <w:r w:rsidRPr="004D490C">
        <w:t>Embed the principles of diversity and equality leadership practices, and to improve the diversity of our people in leadership positions</w:t>
      </w:r>
    </w:p>
    <w:p w:rsidR="00D63063" w:rsidRPr="004D490C" w:rsidRDefault="00D63063" w:rsidP="00D63063">
      <w:pPr>
        <w:pStyle w:val="ListParagraph"/>
        <w:ind w:left="1224"/>
      </w:pPr>
    </w:p>
    <w:p w:rsidR="002260F1" w:rsidRPr="00981993" w:rsidRDefault="00D63063" w:rsidP="00634B9A">
      <w:pPr>
        <w:pStyle w:val="ListParagraph"/>
        <w:numPr>
          <w:ilvl w:val="2"/>
          <w:numId w:val="34"/>
        </w:numPr>
      </w:pPr>
      <w:r w:rsidRPr="004D490C">
        <w:lastRenderedPageBreak/>
        <w:t xml:space="preserve">The Equality Framework 2016-2026 and the Action Plan are available on the Diversity &amp; Equality </w:t>
      </w:r>
      <w:hyperlink r:id="rId11" w:history="1">
        <w:r w:rsidRPr="004D490C">
          <w:rPr>
            <w:rStyle w:val="Hyperlink"/>
          </w:rPr>
          <w:t>website</w:t>
        </w:r>
      </w:hyperlink>
      <w:r w:rsidRPr="004D490C">
        <w:t xml:space="preserve">. </w:t>
      </w:r>
      <w:r w:rsidR="00634B9A" w:rsidRPr="00981993">
        <w:t xml:space="preserve">The activity outlined below relates to 2017-18 and was in train as the new action plan and objctives were being consulted and agreed. </w:t>
      </w:r>
      <w:r w:rsidR="00014BE8" w:rsidRPr="00981993">
        <w:t xml:space="preserve">From 2019 new governance structures have been designed to focus on the objectives and related action and ensure progress is made. Further planned engagement with key bodies in the University including Senate will continue to inform activity. </w:t>
      </w:r>
    </w:p>
    <w:p w:rsidR="001D49E6" w:rsidRPr="004D490C" w:rsidRDefault="001D49E6" w:rsidP="001D49E6">
      <w:pPr>
        <w:pStyle w:val="ListParagraph"/>
        <w:ind w:left="1224"/>
      </w:pPr>
    </w:p>
    <w:p w:rsidR="002D0733" w:rsidRPr="004D490C" w:rsidRDefault="00D63063" w:rsidP="00EE4B8E">
      <w:pPr>
        <w:pStyle w:val="Heading2"/>
        <w:numPr>
          <w:ilvl w:val="1"/>
          <w:numId w:val="34"/>
        </w:numPr>
      </w:pPr>
      <w:bookmarkStart w:id="10" w:name="_Toc6994708"/>
      <w:r w:rsidRPr="009C2A6F">
        <w:t>The Academy Learning Zone</w:t>
      </w:r>
      <w:bookmarkEnd w:id="10"/>
    </w:p>
    <w:p w:rsidR="002D0733" w:rsidRPr="004D490C" w:rsidRDefault="002D0733" w:rsidP="002D0733">
      <w:pPr>
        <w:pStyle w:val="ListParagraph"/>
      </w:pPr>
    </w:p>
    <w:p w:rsidR="009C2A6F" w:rsidRDefault="00791757" w:rsidP="00EE4B8E">
      <w:pPr>
        <w:pStyle w:val="ListParagraph"/>
        <w:numPr>
          <w:ilvl w:val="2"/>
          <w:numId w:val="34"/>
        </w:numPr>
        <w:ind w:left="1418" w:hanging="698"/>
      </w:pPr>
      <w:r w:rsidRPr="004D490C">
        <w:t>The Academy launched a new suite of online development modules</w:t>
      </w:r>
      <w:r w:rsidR="004D490C">
        <w:t xml:space="preserve"> for all members of staff,</w:t>
      </w:r>
      <w:r w:rsidRPr="004D490C">
        <w:t xml:space="preserve"> provided by Learning Heroes, called The Academy Learning Zone. It includes over 150 online development modules and resources ranging in length from 60 Second Skills to 40 minute module</w:t>
      </w:r>
      <w:r w:rsidR="004D490C">
        <w:t>s</w:t>
      </w:r>
      <w:r w:rsidRPr="004D490C">
        <w:t xml:space="preserve">. </w:t>
      </w:r>
    </w:p>
    <w:p w:rsidR="009C2A6F" w:rsidRDefault="00791757" w:rsidP="00EE4B8E">
      <w:pPr>
        <w:pStyle w:val="ListParagraph"/>
        <w:numPr>
          <w:ilvl w:val="2"/>
          <w:numId w:val="34"/>
        </w:numPr>
        <w:ind w:left="1418" w:hanging="698"/>
      </w:pPr>
      <w:r w:rsidRPr="004D490C">
        <w:t>Diversity and Equality modules included Harassment in the Workplace, Sexual Harassment Prevention in the Workplace, Tackling Hate Crime, and Unconscious Bias.</w:t>
      </w:r>
    </w:p>
    <w:p w:rsidR="004D490C" w:rsidRPr="004D490C" w:rsidRDefault="00791757" w:rsidP="00EE4B8E">
      <w:pPr>
        <w:pStyle w:val="ListParagraph"/>
        <w:numPr>
          <w:ilvl w:val="2"/>
          <w:numId w:val="34"/>
        </w:numPr>
        <w:ind w:left="1418" w:hanging="698"/>
      </w:pPr>
      <w:r w:rsidRPr="004D490C">
        <w:t xml:space="preserve">Mental Health and Wellbeing modules included Mental Health in Work, Introduction to Cognitive Behavioural Therapy, </w:t>
      </w:r>
      <w:r w:rsidR="00C274EF" w:rsidRPr="004D490C">
        <w:t>Managing Stress, and Developing Resilience.</w:t>
      </w:r>
      <w:r w:rsidR="00634B9A" w:rsidRPr="00981993">
        <w:t xml:space="preserve"> Further </w:t>
      </w:r>
      <w:r w:rsidR="00981993" w:rsidRPr="00981993">
        <w:t>detail of</w:t>
      </w:r>
      <w:r w:rsidR="00634B9A" w:rsidRPr="00981993">
        <w:t xml:space="preserve"> engagement with the development </w:t>
      </w:r>
      <w:r w:rsidR="00981993">
        <w:t xml:space="preserve">in 2017-18 </w:t>
      </w:r>
      <w:r w:rsidR="00634B9A" w:rsidRPr="00981993">
        <w:t>availa</w:t>
      </w:r>
      <w:r w:rsidR="00981993" w:rsidRPr="00981993">
        <w:t>ble can be seen in section 6.</w:t>
      </w:r>
    </w:p>
    <w:p w:rsidR="00C274EF" w:rsidRPr="004D490C" w:rsidRDefault="00C274EF" w:rsidP="00C274EF">
      <w:pPr>
        <w:pStyle w:val="ListParagraph"/>
        <w:ind w:left="1224"/>
      </w:pPr>
    </w:p>
    <w:p w:rsidR="00D252B5" w:rsidRPr="009C2A6F" w:rsidRDefault="00D63063" w:rsidP="00EE4B8E">
      <w:pPr>
        <w:pStyle w:val="Heading2"/>
        <w:numPr>
          <w:ilvl w:val="1"/>
          <w:numId w:val="34"/>
        </w:numPr>
      </w:pPr>
      <w:bookmarkStart w:id="11" w:name="_Toc6994709"/>
      <w:r w:rsidRPr="009C2A6F">
        <w:t>University Muslim Adviser</w:t>
      </w:r>
      <w:bookmarkEnd w:id="11"/>
    </w:p>
    <w:p w:rsidR="002D0733" w:rsidRPr="004D490C" w:rsidRDefault="002D0733" w:rsidP="002D0733">
      <w:pPr>
        <w:pStyle w:val="ListParagraph"/>
        <w:ind w:left="792"/>
        <w:rPr>
          <w:b/>
        </w:rPr>
      </w:pPr>
    </w:p>
    <w:p w:rsidR="009C2A6F" w:rsidRDefault="002D0733" w:rsidP="00EE4B8E">
      <w:pPr>
        <w:pStyle w:val="ListParagraph"/>
        <w:numPr>
          <w:ilvl w:val="2"/>
          <w:numId w:val="34"/>
        </w:numPr>
        <w:ind w:left="1418" w:hanging="698"/>
      </w:pPr>
      <w:r w:rsidRPr="004D490C">
        <w:t xml:space="preserve">In </w:t>
      </w:r>
      <w:r w:rsidR="00D63063" w:rsidRPr="004D490C">
        <w:t xml:space="preserve">July 2017, </w:t>
      </w:r>
      <w:r w:rsidR="00F03614">
        <w:t>the University appointed a</w:t>
      </w:r>
      <w:r w:rsidR="00D63063" w:rsidRPr="004D490C">
        <w:t xml:space="preserve"> Muslim Adviser to provide chaplaincy support and </w:t>
      </w:r>
      <w:r w:rsidR="00C274EF" w:rsidRPr="004D490C">
        <w:t xml:space="preserve">specialist advice and guidance. This is a shared post with Liverpool John Moores University building on our multi-faith chaplaincy provision through Faith Express. </w:t>
      </w:r>
    </w:p>
    <w:p w:rsidR="00C274EF" w:rsidRPr="004D490C" w:rsidRDefault="00C274EF" w:rsidP="00EE4B8E">
      <w:pPr>
        <w:pStyle w:val="ListParagraph"/>
        <w:numPr>
          <w:ilvl w:val="2"/>
          <w:numId w:val="34"/>
        </w:numPr>
        <w:ind w:left="1418" w:hanging="698"/>
      </w:pPr>
      <w:r w:rsidRPr="004D490C">
        <w:t>Following a transition period, the management of the Muslim Prayer Room was transferred over to the Muslim Adviser from the Diversity and Equality team to provide direct supp</w:t>
      </w:r>
      <w:r w:rsidR="00F03614">
        <w:t>ort to Muslim staff and students</w:t>
      </w:r>
      <w:r w:rsidRPr="004D490C">
        <w:t xml:space="preserve">. </w:t>
      </w:r>
    </w:p>
    <w:p w:rsidR="00E6683F" w:rsidRPr="004D490C" w:rsidRDefault="00E07710" w:rsidP="00C274EF">
      <w:pPr>
        <w:pStyle w:val="ListParagraph"/>
        <w:ind w:left="1224"/>
        <w:rPr>
          <w:highlight w:val="yellow"/>
        </w:rPr>
      </w:pPr>
      <w:r w:rsidRPr="004D490C">
        <w:t xml:space="preserve">  </w:t>
      </w:r>
    </w:p>
    <w:p w:rsidR="00E6683F" w:rsidRPr="009C2A6F" w:rsidRDefault="00D252B5" w:rsidP="00EE4B8E">
      <w:pPr>
        <w:pStyle w:val="Heading2"/>
        <w:numPr>
          <w:ilvl w:val="1"/>
          <w:numId w:val="34"/>
        </w:numPr>
      </w:pPr>
      <w:bookmarkStart w:id="12" w:name="_Toc6994710"/>
      <w:r w:rsidRPr="009C2A6F">
        <w:t>Family Friendly Advisers</w:t>
      </w:r>
      <w:bookmarkEnd w:id="12"/>
    </w:p>
    <w:p w:rsidR="00D252B5" w:rsidRPr="004D490C" w:rsidRDefault="00D252B5" w:rsidP="00D252B5">
      <w:pPr>
        <w:pStyle w:val="ListParagraph"/>
        <w:ind w:left="792"/>
        <w:rPr>
          <w:b/>
        </w:rPr>
      </w:pPr>
    </w:p>
    <w:p w:rsidR="00D252B5" w:rsidRPr="004D490C" w:rsidRDefault="00D252B5" w:rsidP="00EE4B8E">
      <w:pPr>
        <w:pStyle w:val="ListParagraph"/>
        <w:numPr>
          <w:ilvl w:val="2"/>
          <w:numId w:val="34"/>
        </w:numPr>
        <w:ind w:left="1418" w:hanging="646"/>
      </w:pPr>
      <w:r w:rsidRPr="004D490C">
        <w:t>Building on the development of department</w:t>
      </w:r>
      <w:r w:rsidR="00F03614">
        <w:t>al</w:t>
      </w:r>
      <w:r w:rsidRPr="004D490C">
        <w:t xml:space="preserve"> maternity contacts, a pilot was completed in 2017/18 on the utility of Family Friendly Advisers. Following the completion of this pilot, 19 advisors have bene recruited across the University to provide an initial point of contact for staff with questions on maternity, </w:t>
      </w:r>
      <w:r w:rsidRPr="004D490C">
        <w:lastRenderedPageBreak/>
        <w:t xml:space="preserve">paternity, adoption and shared parental leave and advice on managing this process. </w:t>
      </w:r>
    </w:p>
    <w:p w:rsidR="00D252B5" w:rsidRPr="004D490C" w:rsidRDefault="00D252B5" w:rsidP="00D252B5">
      <w:pPr>
        <w:pStyle w:val="ListParagraph"/>
        <w:ind w:left="792"/>
        <w:rPr>
          <w:b/>
        </w:rPr>
      </w:pPr>
    </w:p>
    <w:p w:rsidR="00D252B5" w:rsidRPr="009C2A6F" w:rsidRDefault="00D252B5" w:rsidP="00EE4B8E">
      <w:pPr>
        <w:pStyle w:val="Heading2"/>
        <w:numPr>
          <w:ilvl w:val="1"/>
          <w:numId w:val="34"/>
        </w:numPr>
      </w:pPr>
      <w:bookmarkStart w:id="13" w:name="_Toc6994711"/>
      <w:r w:rsidRPr="009C2A6F">
        <w:t>Fertility Treatment Policy</w:t>
      </w:r>
      <w:bookmarkEnd w:id="13"/>
    </w:p>
    <w:p w:rsidR="00D252B5" w:rsidRPr="004D490C" w:rsidRDefault="00D252B5" w:rsidP="00D252B5">
      <w:pPr>
        <w:pStyle w:val="ListParagraph"/>
        <w:ind w:left="792"/>
        <w:rPr>
          <w:b/>
        </w:rPr>
      </w:pPr>
    </w:p>
    <w:p w:rsidR="00D252B5" w:rsidRPr="004D490C" w:rsidRDefault="00D252B5" w:rsidP="00EE4B8E">
      <w:pPr>
        <w:pStyle w:val="ListParagraph"/>
        <w:numPr>
          <w:ilvl w:val="2"/>
          <w:numId w:val="34"/>
        </w:numPr>
        <w:ind w:left="1418" w:hanging="698"/>
      </w:pPr>
      <w:r w:rsidRPr="004D490C">
        <w:t>A new policy statement was introduced outlining the entitlement of staff to paid time off for fertility tre</w:t>
      </w:r>
      <w:r w:rsidR="004A65E6">
        <w:t>atment. It introduced the right</w:t>
      </w:r>
      <w:r w:rsidRPr="004D490C">
        <w:t xml:space="preserve"> for 5 days of paid leave per cycle </w:t>
      </w:r>
      <w:r w:rsidR="004A65E6">
        <w:t>(maximum of 3 cycles) for each f</w:t>
      </w:r>
      <w:r w:rsidRPr="004D490C">
        <w:t xml:space="preserve">emale employees; up to 2 days of fertility treatment leave per cycle; and the right of partners who are not receiving treatment to attend two appointments per cycle akin to antenatal appointments. See </w:t>
      </w:r>
      <w:hyperlink r:id="rId12" w:history="1">
        <w:r w:rsidRPr="004D490C">
          <w:rPr>
            <w:rStyle w:val="Hyperlink"/>
          </w:rPr>
          <w:t>webpage</w:t>
        </w:r>
      </w:hyperlink>
      <w:r w:rsidRPr="004D490C">
        <w:t xml:space="preserve">. </w:t>
      </w:r>
    </w:p>
    <w:p w:rsidR="00D252B5" w:rsidRPr="004D490C" w:rsidRDefault="00D252B5" w:rsidP="00D252B5">
      <w:pPr>
        <w:pStyle w:val="ListParagraph"/>
        <w:ind w:left="1224"/>
      </w:pPr>
    </w:p>
    <w:p w:rsidR="00D252B5" w:rsidRPr="009C2A6F" w:rsidRDefault="00D252B5" w:rsidP="00EE4B8E">
      <w:pPr>
        <w:pStyle w:val="Heading2"/>
        <w:numPr>
          <w:ilvl w:val="1"/>
          <w:numId w:val="34"/>
        </w:numPr>
      </w:pPr>
      <w:bookmarkStart w:id="14" w:name="_Toc6994712"/>
      <w:r w:rsidRPr="009C2A6F">
        <w:t>Staff Carers</w:t>
      </w:r>
      <w:r w:rsidR="00F03614">
        <w:t>’ Network and the Carer</w:t>
      </w:r>
      <w:r w:rsidRPr="009C2A6F">
        <w:t>s</w:t>
      </w:r>
      <w:r w:rsidR="00F03614">
        <w:t>’</w:t>
      </w:r>
      <w:r w:rsidRPr="009C2A6F">
        <w:t xml:space="preserve"> Framework</w:t>
      </w:r>
      <w:bookmarkEnd w:id="14"/>
    </w:p>
    <w:p w:rsidR="00E6683F" w:rsidRPr="004D490C" w:rsidRDefault="00E6683F" w:rsidP="00E6683F">
      <w:pPr>
        <w:pStyle w:val="ListParagraph"/>
        <w:ind w:left="360"/>
      </w:pPr>
    </w:p>
    <w:p w:rsidR="009C2A6F" w:rsidRDefault="00F03614" w:rsidP="00EE4B8E">
      <w:pPr>
        <w:pStyle w:val="ListParagraph"/>
        <w:numPr>
          <w:ilvl w:val="2"/>
          <w:numId w:val="34"/>
        </w:numPr>
        <w:ind w:left="1418" w:hanging="698"/>
      </w:pPr>
      <w:r>
        <w:t>A new carer</w:t>
      </w:r>
      <w:r w:rsidR="00D252B5" w:rsidRPr="004D490C">
        <w:t>s</w:t>
      </w:r>
      <w:r>
        <w:t>’</w:t>
      </w:r>
      <w:r w:rsidR="00D252B5" w:rsidRPr="004D490C">
        <w:t xml:space="preserve"> network was established in 2017. The network provides an opportunity for carers to meet and socialise for peer support as well as an opportunity to feedback and inform the support the University provides for carers.</w:t>
      </w:r>
    </w:p>
    <w:p w:rsidR="00D252B5" w:rsidRPr="004D490C" w:rsidRDefault="00F03614" w:rsidP="00EE4B8E">
      <w:pPr>
        <w:pStyle w:val="ListParagraph"/>
        <w:numPr>
          <w:ilvl w:val="2"/>
          <w:numId w:val="34"/>
        </w:numPr>
        <w:ind w:left="1418" w:hanging="698"/>
      </w:pPr>
      <w:r>
        <w:t>A new Carer</w:t>
      </w:r>
      <w:r w:rsidR="00D252B5" w:rsidRPr="004D490C">
        <w:t>s</w:t>
      </w:r>
      <w:r>
        <w:t>’</w:t>
      </w:r>
      <w:r w:rsidR="00D252B5" w:rsidRPr="004D490C">
        <w:t xml:space="preserve"> Framework was launched </w:t>
      </w:r>
      <w:r w:rsidR="00260523" w:rsidRPr="004D490C">
        <w:t xml:space="preserve">bringing together a central </w:t>
      </w:r>
      <w:r>
        <w:t>resource for carer</w:t>
      </w:r>
      <w:r w:rsidR="00791757" w:rsidRPr="004D490C">
        <w:t xml:space="preserve">s </w:t>
      </w:r>
      <w:r w:rsidR="0034008B">
        <w:t>along with</w:t>
      </w:r>
      <w:r w:rsidR="00791757" w:rsidRPr="004D490C">
        <w:t xml:space="preserve"> n</w:t>
      </w:r>
      <w:r w:rsidR="00260523" w:rsidRPr="004D490C">
        <w:t xml:space="preserve">ew guidance for managers and employees. </w:t>
      </w:r>
      <w:r w:rsidR="00791757" w:rsidRPr="004D490C">
        <w:t xml:space="preserve">See </w:t>
      </w:r>
      <w:hyperlink r:id="rId13" w:history="1">
        <w:r w:rsidR="00791757" w:rsidRPr="004D490C">
          <w:rPr>
            <w:rStyle w:val="Hyperlink"/>
          </w:rPr>
          <w:t>webpage</w:t>
        </w:r>
      </w:hyperlink>
      <w:r w:rsidR="00791757" w:rsidRPr="004D490C">
        <w:t xml:space="preserve">. </w:t>
      </w:r>
    </w:p>
    <w:p w:rsidR="00CF636F" w:rsidRPr="002D0733" w:rsidRDefault="00260523" w:rsidP="00260523">
      <w:pPr>
        <w:jc w:val="center"/>
        <w:rPr>
          <w:b/>
        </w:rPr>
      </w:pPr>
      <w:r>
        <w:rPr>
          <w:noProof/>
          <w:lang w:eastAsia="en-GB"/>
        </w:rPr>
        <w:drawing>
          <wp:inline distT="0" distB="0" distL="0" distR="0" wp14:anchorId="7F730467" wp14:editId="4C50F06F">
            <wp:extent cx="1800000" cy="2610652"/>
            <wp:effectExtent l="19050" t="19050" r="1016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610"/>
                    <a:stretch/>
                  </pic:blipFill>
                  <pic:spPr bwMode="auto">
                    <a:xfrm>
                      <a:off x="0" y="0"/>
                      <a:ext cx="1800000" cy="26106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rPr>
        <w:t xml:space="preserve">    </w:t>
      </w:r>
      <w:r>
        <w:rPr>
          <w:noProof/>
          <w:lang w:eastAsia="en-GB"/>
        </w:rPr>
        <w:drawing>
          <wp:inline distT="0" distB="0" distL="0" distR="0" wp14:anchorId="03027335" wp14:editId="69AD6495">
            <wp:extent cx="1800225" cy="2617470"/>
            <wp:effectExtent l="19050" t="19050" r="28575" b="114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576"/>
                    <a:stretch/>
                  </pic:blipFill>
                  <pic:spPr bwMode="auto">
                    <a:xfrm>
                      <a:off x="0" y="0"/>
                      <a:ext cx="1801438" cy="26192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E7D0F" w:rsidRPr="009C2A6F" w:rsidRDefault="008E7D0F" w:rsidP="00EE4B8E">
      <w:pPr>
        <w:pStyle w:val="Heading2"/>
        <w:numPr>
          <w:ilvl w:val="1"/>
          <w:numId w:val="34"/>
        </w:numPr>
      </w:pPr>
      <w:bookmarkStart w:id="15" w:name="_Toc6994713"/>
      <w:r w:rsidRPr="009C2A6F">
        <w:t>Sexual Misconduct Framework</w:t>
      </w:r>
      <w:bookmarkEnd w:id="15"/>
    </w:p>
    <w:p w:rsidR="008E7D0F" w:rsidRDefault="008E7D0F" w:rsidP="008E7D0F">
      <w:pPr>
        <w:pStyle w:val="ListParagraph"/>
        <w:ind w:left="792"/>
      </w:pPr>
    </w:p>
    <w:p w:rsidR="009C2A6F" w:rsidRDefault="00FD597C" w:rsidP="00EE4B8E">
      <w:pPr>
        <w:pStyle w:val="ListParagraph"/>
        <w:numPr>
          <w:ilvl w:val="2"/>
          <w:numId w:val="34"/>
        </w:numPr>
        <w:ind w:left="1418" w:hanging="698"/>
      </w:pPr>
      <w:r>
        <w:t>In 2015 a</w:t>
      </w:r>
      <w:r w:rsidR="0034008B">
        <w:t xml:space="preserve"> Universities UK task</w:t>
      </w:r>
      <w:r w:rsidR="008E7D0F" w:rsidRPr="008E7D0F">
        <w:t>force examine</w:t>
      </w:r>
      <w:r w:rsidR="004A65E6">
        <w:t>d</w:t>
      </w:r>
      <w:r w:rsidR="008E7D0F" w:rsidRPr="008E7D0F">
        <w:t xml:space="preserve"> the issues of violence against women, harassment and hate crime affecting university students, with a focus on sexual violence and sexual harassment.</w:t>
      </w:r>
    </w:p>
    <w:p w:rsidR="008E7D0F" w:rsidRDefault="00FD597C" w:rsidP="00EE4B8E">
      <w:pPr>
        <w:pStyle w:val="ListParagraph"/>
        <w:numPr>
          <w:ilvl w:val="2"/>
          <w:numId w:val="34"/>
        </w:numPr>
        <w:ind w:left="1418" w:hanging="698"/>
      </w:pPr>
      <w:r>
        <w:lastRenderedPageBreak/>
        <w:t xml:space="preserve"> In response, the University has adopted a comprehensive framework to address s</w:t>
      </w:r>
      <w:r w:rsidRPr="00FD597C">
        <w:t>exual assault, harassment and hate crime</w:t>
      </w:r>
      <w:r>
        <w:t xml:space="preserve"> against students. Specific actions have included:</w:t>
      </w:r>
    </w:p>
    <w:p w:rsidR="00FD597C" w:rsidRDefault="00FD597C" w:rsidP="00FD597C">
      <w:pPr>
        <w:pStyle w:val="ListParagraph"/>
        <w:ind w:left="1224"/>
      </w:pPr>
    </w:p>
    <w:p w:rsidR="00FD597C" w:rsidRDefault="00FD597C" w:rsidP="00EE4B8E">
      <w:pPr>
        <w:pStyle w:val="ListParagraph"/>
        <w:numPr>
          <w:ilvl w:val="0"/>
          <w:numId w:val="12"/>
        </w:numPr>
      </w:pPr>
      <w:r>
        <w:t>Significant amendments to the Policy on Student Conduct and Discipline</w:t>
      </w:r>
      <w:r w:rsidR="004A65E6">
        <w:t>,</w:t>
      </w:r>
    </w:p>
    <w:p w:rsidR="00FD597C" w:rsidRDefault="004A65E6" w:rsidP="00EE4B8E">
      <w:pPr>
        <w:pStyle w:val="ListParagraph"/>
        <w:numPr>
          <w:ilvl w:val="0"/>
          <w:numId w:val="12"/>
        </w:numPr>
      </w:pPr>
      <w:r>
        <w:t>Guidance for s</w:t>
      </w:r>
      <w:r w:rsidR="00FD597C">
        <w:t xml:space="preserve">taff on responding to disclosures of sexual assault, harassment and hate crimes, including </w:t>
      </w:r>
      <w:r>
        <w:t>an escalating response strategy,</w:t>
      </w:r>
    </w:p>
    <w:p w:rsidR="00FD597C" w:rsidRDefault="00FD597C" w:rsidP="00EE4B8E">
      <w:pPr>
        <w:pStyle w:val="ListParagraph"/>
        <w:numPr>
          <w:ilvl w:val="0"/>
          <w:numId w:val="12"/>
        </w:numPr>
      </w:pPr>
      <w:r w:rsidRPr="00FD597C">
        <w:t>Advice and guidance for students who have been accused of sexual assault, harassment or hate crime</w:t>
      </w:r>
      <w:r w:rsidR="004A65E6">
        <w:t>,</w:t>
      </w:r>
    </w:p>
    <w:p w:rsidR="00FD597C" w:rsidRDefault="00FD597C" w:rsidP="00EE4B8E">
      <w:pPr>
        <w:pStyle w:val="ListParagraph"/>
        <w:numPr>
          <w:ilvl w:val="0"/>
          <w:numId w:val="12"/>
        </w:numPr>
      </w:pPr>
      <w:r>
        <w:t>Rolling out Consent Training with key student leaders</w:t>
      </w:r>
      <w:r w:rsidR="004A65E6">
        <w:t>,</w:t>
      </w:r>
    </w:p>
    <w:p w:rsidR="00FD597C" w:rsidRDefault="00FD597C" w:rsidP="00EE4B8E">
      <w:pPr>
        <w:pStyle w:val="ListParagraph"/>
        <w:numPr>
          <w:ilvl w:val="0"/>
          <w:numId w:val="12"/>
        </w:numPr>
      </w:pPr>
      <w:r>
        <w:t>Introduction of online Consent Matters training which is available to all students</w:t>
      </w:r>
      <w:r w:rsidR="004A65E6">
        <w:t>,</w:t>
      </w:r>
    </w:p>
    <w:p w:rsidR="00FD597C" w:rsidRPr="00FD597C" w:rsidRDefault="00FD597C" w:rsidP="00EE4B8E">
      <w:pPr>
        <w:pStyle w:val="ListParagraph"/>
        <w:numPr>
          <w:ilvl w:val="0"/>
          <w:numId w:val="12"/>
        </w:numPr>
      </w:pPr>
      <w:r>
        <w:t xml:space="preserve">Introduction of online Consent Matters, and Responding to Disclosures training for all members of staff. </w:t>
      </w:r>
    </w:p>
    <w:p w:rsidR="00FD597C" w:rsidRPr="00FD597C" w:rsidRDefault="00FD597C" w:rsidP="00FD597C">
      <w:r>
        <w:rPr>
          <w:noProof/>
          <w:lang w:eastAsia="en-GB"/>
        </w:rPr>
        <w:drawing>
          <wp:inline distT="0" distB="0" distL="0" distR="0" wp14:anchorId="785DD92D" wp14:editId="4EAAAEFA">
            <wp:extent cx="5731510" cy="4059555"/>
            <wp:effectExtent l="19050" t="19050" r="21590" b="171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059555"/>
                    </a:xfrm>
                    <a:prstGeom prst="rect">
                      <a:avLst/>
                    </a:prstGeom>
                    <a:ln>
                      <a:solidFill>
                        <a:schemeClr val="tx1"/>
                      </a:solidFill>
                    </a:ln>
                  </pic:spPr>
                </pic:pic>
              </a:graphicData>
            </a:graphic>
          </wp:inline>
        </w:drawing>
      </w:r>
    </w:p>
    <w:p w:rsidR="00A20DFC" w:rsidRDefault="004A65E6" w:rsidP="00EE4B8E">
      <w:pPr>
        <w:pStyle w:val="ListParagraph"/>
        <w:numPr>
          <w:ilvl w:val="2"/>
          <w:numId w:val="34"/>
        </w:numPr>
        <w:ind w:left="1418" w:hanging="698"/>
      </w:pPr>
      <w:r>
        <w:t>See Student A</w:t>
      </w:r>
      <w:r w:rsidR="00FD597C">
        <w:t xml:space="preserve">dvice </w:t>
      </w:r>
      <w:hyperlink r:id="rId17" w:history="1">
        <w:r w:rsidR="00FD597C" w:rsidRPr="00FD597C">
          <w:rPr>
            <w:rStyle w:val="Hyperlink"/>
          </w:rPr>
          <w:t>webpage</w:t>
        </w:r>
      </w:hyperlink>
      <w:r w:rsidR="00FD597C">
        <w:t xml:space="preserve">, and Staff Hub </w:t>
      </w:r>
      <w:hyperlink r:id="rId18" w:history="1">
        <w:r w:rsidR="00FD597C" w:rsidRPr="00FD597C">
          <w:rPr>
            <w:rStyle w:val="Hyperlink"/>
          </w:rPr>
          <w:t>webpage</w:t>
        </w:r>
      </w:hyperlink>
      <w:r w:rsidR="00FD597C">
        <w:t xml:space="preserve"> on the Student Welfare, Advice and Guidance website. </w:t>
      </w:r>
    </w:p>
    <w:p w:rsidR="0034008B" w:rsidRPr="00981993" w:rsidRDefault="0034008B" w:rsidP="0034008B">
      <w:pPr>
        <w:ind w:left="1418" w:hanging="992"/>
      </w:pPr>
      <w:r w:rsidRPr="00981993">
        <w:t>4.8</w:t>
      </w:r>
      <w:r w:rsidRPr="00981993">
        <w:tab/>
        <w:t xml:space="preserve">Project work: BAME students and graduate outcomes; </w:t>
      </w:r>
      <w:r w:rsidR="00981993" w:rsidRPr="00981993">
        <w:rPr>
          <w:szCs w:val="24"/>
        </w:rPr>
        <w:t>Disabled Students’ satisfaction with Assessment &amp; Feedback and Academic Support</w:t>
      </w:r>
    </w:p>
    <w:p w:rsidR="008E7D0F" w:rsidRPr="00981993" w:rsidRDefault="0034008B" w:rsidP="0034008B">
      <w:pPr>
        <w:ind w:left="1418" w:hanging="709"/>
        <w:rPr>
          <w:b/>
          <w:i/>
        </w:rPr>
      </w:pPr>
      <w:r w:rsidRPr="00981993">
        <w:rPr>
          <w:b/>
        </w:rPr>
        <w:t>4.8.1</w:t>
      </w:r>
      <w:r w:rsidRPr="00981993">
        <w:rPr>
          <w:b/>
        </w:rPr>
        <w:tab/>
      </w:r>
      <w:r w:rsidRPr="00981993">
        <w:t xml:space="preserve">Following on from the equality analysis of NSS results it was identified that further work needed to be carried out to understand the differential </w:t>
      </w:r>
      <w:r w:rsidRPr="00981993">
        <w:lastRenderedPageBreak/>
        <w:t xml:space="preserve">experience of BAME students in relation to graduate employment and further study, and experiences of disabled students in relation to their experience of academic support and advice. Education Committee received these reports and approved the proposed recommendations in June 2018. </w:t>
      </w:r>
    </w:p>
    <w:p w:rsidR="005B5EB9" w:rsidRPr="00981993" w:rsidRDefault="005B5EB9" w:rsidP="005B5EB9">
      <w:pPr>
        <w:ind w:left="851" w:hanging="425"/>
        <w:rPr>
          <w:b/>
        </w:rPr>
      </w:pPr>
      <w:r w:rsidRPr="00981993">
        <w:rPr>
          <w:b/>
        </w:rPr>
        <w:t xml:space="preserve">4.9 </w:t>
      </w:r>
      <w:r w:rsidRPr="00981993">
        <w:rPr>
          <w:b/>
        </w:rPr>
        <w:tab/>
        <w:t>Statutory Gender Pay Gap</w:t>
      </w:r>
    </w:p>
    <w:p w:rsidR="00466BE8" w:rsidRPr="00981993" w:rsidRDefault="005B5EB9" w:rsidP="00087312">
      <w:pPr>
        <w:ind w:left="1418" w:hanging="709"/>
      </w:pPr>
      <w:r w:rsidRPr="00981993">
        <w:rPr>
          <w:b/>
        </w:rPr>
        <w:t>4.9.1</w:t>
      </w:r>
      <w:r w:rsidRPr="00981993">
        <w:rPr>
          <w:b/>
        </w:rPr>
        <w:tab/>
      </w:r>
      <w:r w:rsidR="00D17824" w:rsidRPr="00981993">
        <w:t>In March 2017 the Government introduced The Equality Act 2010 (Specific Duties and Public Authorities) Regulations 2017</w:t>
      </w:r>
      <w:r w:rsidR="00466BE8" w:rsidRPr="00981993">
        <w:t xml:space="preserve"> instructing the University to publish its Gender Pay Gap by the 31</w:t>
      </w:r>
      <w:r w:rsidR="00466BE8" w:rsidRPr="00981993">
        <w:rPr>
          <w:vertAlign w:val="superscript"/>
        </w:rPr>
        <w:t>st</w:t>
      </w:r>
      <w:r w:rsidR="00466BE8" w:rsidRPr="00981993">
        <w:t xml:space="preserve"> March 2018.</w:t>
      </w:r>
      <w:r w:rsidR="0073509B" w:rsidRPr="00981993">
        <w:t xml:space="preserve"> </w:t>
      </w:r>
      <w:r w:rsidR="00466BE8" w:rsidRPr="00981993">
        <w:t>The</w:t>
      </w:r>
      <w:r w:rsidR="0073509B" w:rsidRPr="00981993">
        <w:t>se</w:t>
      </w:r>
      <w:r w:rsidR="00466BE8" w:rsidRPr="00981993">
        <w:t xml:space="preserve"> regulations outlined what data should be published and the methodology of the calculation</w:t>
      </w:r>
      <w:r w:rsidR="00087312" w:rsidRPr="00981993">
        <w:t xml:space="preserve">. Since this time, the University’s Council, Senate and SEG have received full reports on the Gender Pay Gap (and recently pay gaps relating to other Protected Characteristics). The pay gap was widely communicated and engagement promoted through web materials, roadshows, presentations and twitter. The full </w:t>
      </w:r>
      <w:r w:rsidR="008E0D29" w:rsidRPr="00981993">
        <w:t>report on the Gender Pay Gap, its causes, and actions taking place to address it can be found in the “</w:t>
      </w:r>
      <w:hyperlink r:id="rId19" w:history="1">
        <w:r w:rsidR="008E0D29" w:rsidRPr="00981993">
          <w:rPr>
            <w:rStyle w:val="Hyperlink"/>
            <w:color w:val="auto"/>
          </w:rPr>
          <w:t>Report on the University of Liverpool’s Statutory Gender Pay Gap 2017</w:t>
        </w:r>
      </w:hyperlink>
      <w:r w:rsidR="008E0D29" w:rsidRPr="00981993">
        <w:t xml:space="preserve">”. </w:t>
      </w:r>
    </w:p>
    <w:p w:rsidR="008E0D29" w:rsidRPr="00981993" w:rsidRDefault="008E0D29">
      <w:pPr>
        <w:rPr>
          <w:rFonts w:ascii="Calibri" w:eastAsiaTheme="majorEastAsia" w:hAnsi="Calibri" w:cstheme="majorBidi"/>
          <w:b/>
          <w:bCs/>
          <w:sz w:val="28"/>
          <w:szCs w:val="28"/>
        </w:rPr>
      </w:pPr>
      <w:r w:rsidRPr="00981993">
        <w:br w:type="page"/>
      </w:r>
    </w:p>
    <w:p w:rsidR="00A17A87" w:rsidRPr="009C2A6F" w:rsidRDefault="00DD5BFC" w:rsidP="00EE4B8E">
      <w:pPr>
        <w:pStyle w:val="Heading1"/>
        <w:numPr>
          <w:ilvl w:val="0"/>
          <w:numId w:val="34"/>
        </w:numPr>
      </w:pPr>
      <w:bookmarkStart w:id="16" w:name="_Toc6994714"/>
      <w:r w:rsidRPr="009C2A6F">
        <w:lastRenderedPageBreak/>
        <w:t>Athena SWAN</w:t>
      </w:r>
      <w:bookmarkEnd w:id="16"/>
    </w:p>
    <w:p w:rsidR="00A53234" w:rsidRDefault="00A53234" w:rsidP="005B2741">
      <w:pPr>
        <w:rPr>
          <w:b/>
        </w:rPr>
      </w:pPr>
    </w:p>
    <w:p w:rsidR="00D9204C" w:rsidRPr="000C445A" w:rsidRDefault="003E72DB" w:rsidP="00DC2711">
      <w:pPr>
        <w:jc w:val="center"/>
        <w:rPr>
          <w:rFonts w:cstheme="minorHAnsi"/>
          <w:b/>
          <w:szCs w:val="24"/>
        </w:rPr>
      </w:pPr>
      <w:r w:rsidRPr="000C445A">
        <w:rPr>
          <w:rFonts w:cstheme="minorHAnsi"/>
          <w:noProof/>
          <w:color w:val="003768"/>
          <w:szCs w:val="24"/>
          <w:lang w:eastAsia="en-GB"/>
        </w:rPr>
        <w:drawing>
          <wp:inline distT="0" distB="0" distL="0" distR="0" wp14:anchorId="2AFD3021" wp14:editId="4E2C1D42">
            <wp:extent cx="1477610" cy="720000"/>
            <wp:effectExtent l="0" t="0" r="8890" b="4445"/>
            <wp:docPr id="15" name="Picture 15" descr="New Athena SWAN logo 220x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thena SWAN logo 220x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7610" cy="720000"/>
                    </a:xfrm>
                    <a:prstGeom prst="rect">
                      <a:avLst/>
                    </a:prstGeom>
                    <a:noFill/>
                    <a:ln>
                      <a:noFill/>
                    </a:ln>
                  </pic:spPr>
                </pic:pic>
              </a:graphicData>
            </a:graphic>
          </wp:inline>
        </w:drawing>
      </w:r>
      <w:r w:rsidRPr="000C445A">
        <w:rPr>
          <w:rFonts w:cstheme="minorHAnsi"/>
          <w:b/>
          <w:szCs w:val="24"/>
        </w:rPr>
        <w:t xml:space="preserve">     </w:t>
      </w:r>
      <w:r w:rsidRPr="000C445A">
        <w:rPr>
          <w:rFonts w:cstheme="minorHAnsi"/>
          <w:b/>
          <w:noProof/>
          <w:szCs w:val="24"/>
          <w:lang w:eastAsia="en-GB"/>
        </w:rPr>
        <w:drawing>
          <wp:inline distT="0" distB="0" distL="0" distR="0" wp14:anchorId="0D6B3A75" wp14:editId="65AE46EF">
            <wp:extent cx="1312340" cy="720000"/>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_RGB_Bronze-Award.png"/>
                    <pic:cNvPicPr/>
                  </pic:nvPicPr>
                  <pic:blipFill>
                    <a:blip r:embed="rId21">
                      <a:extLst>
                        <a:ext uri="{28A0092B-C50C-407E-A947-70E740481C1C}">
                          <a14:useLocalDpi xmlns:a14="http://schemas.microsoft.com/office/drawing/2010/main" val="0"/>
                        </a:ext>
                      </a:extLst>
                    </a:blip>
                    <a:stretch>
                      <a:fillRect/>
                    </a:stretch>
                  </pic:blipFill>
                  <pic:spPr>
                    <a:xfrm>
                      <a:off x="0" y="0"/>
                      <a:ext cx="1312340" cy="720000"/>
                    </a:xfrm>
                    <a:prstGeom prst="rect">
                      <a:avLst/>
                    </a:prstGeom>
                  </pic:spPr>
                </pic:pic>
              </a:graphicData>
            </a:graphic>
          </wp:inline>
        </w:drawing>
      </w:r>
      <w:r w:rsidRPr="000C445A">
        <w:rPr>
          <w:rFonts w:cstheme="minorHAnsi"/>
          <w:b/>
          <w:szCs w:val="24"/>
        </w:rPr>
        <w:t xml:space="preserve">         </w:t>
      </w:r>
      <w:r w:rsidRPr="000C445A">
        <w:rPr>
          <w:rFonts w:cstheme="minorHAnsi"/>
          <w:b/>
          <w:noProof/>
          <w:szCs w:val="24"/>
          <w:lang w:eastAsia="en-GB"/>
        </w:rPr>
        <w:drawing>
          <wp:inline distT="0" distB="0" distL="0" distR="0" wp14:anchorId="69E43403" wp14:editId="72AC3439">
            <wp:extent cx="1312340" cy="720000"/>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_RGB_Silver-Award.png"/>
                    <pic:cNvPicPr/>
                  </pic:nvPicPr>
                  <pic:blipFill>
                    <a:blip r:embed="rId22">
                      <a:extLst>
                        <a:ext uri="{28A0092B-C50C-407E-A947-70E740481C1C}">
                          <a14:useLocalDpi xmlns:a14="http://schemas.microsoft.com/office/drawing/2010/main" val="0"/>
                        </a:ext>
                      </a:extLst>
                    </a:blip>
                    <a:stretch>
                      <a:fillRect/>
                    </a:stretch>
                  </pic:blipFill>
                  <pic:spPr>
                    <a:xfrm>
                      <a:off x="0" y="0"/>
                      <a:ext cx="1312340" cy="720000"/>
                    </a:xfrm>
                    <a:prstGeom prst="rect">
                      <a:avLst/>
                    </a:prstGeom>
                  </pic:spPr>
                </pic:pic>
              </a:graphicData>
            </a:graphic>
          </wp:inline>
        </w:drawing>
      </w:r>
    </w:p>
    <w:p w:rsidR="00496EBF" w:rsidRPr="009C2A6F" w:rsidRDefault="00496EBF" w:rsidP="00EE4B8E">
      <w:pPr>
        <w:pStyle w:val="ListParagraph"/>
        <w:numPr>
          <w:ilvl w:val="1"/>
          <w:numId w:val="34"/>
        </w:numPr>
        <w:rPr>
          <w:rFonts w:cstheme="minorHAnsi"/>
          <w:szCs w:val="24"/>
        </w:rPr>
      </w:pPr>
      <w:r w:rsidRPr="009C2A6F">
        <w:rPr>
          <w:rFonts w:cstheme="minorHAnsi"/>
          <w:szCs w:val="24"/>
        </w:rPr>
        <w:t>In 2016/17 t</w:t>
      </w:r>
      <w:r w:rsidR="00DC2711" w:rsidRPr="009C2A6F">
        <w:rPr>
          <w:rFonts w:cstheme="minorHAnsi"/>
          <w:szCs w:val="24"/>
        </w:rPr>
        <w:t>he University was successfully award</w:t>
      </w:r>
      <w:r w:rsidRPr="009C2A6F">
        <w:rPr>
          <w:rFonts w:cstheme="minorHAnsi"/>
          <w:szCs w:val="24"/>
        </w:rPr>
        <w:t>ed</w:t>
      </w:r>
      <w:r w:rsidR="00DC2711" w:rsidRPr="009C2A6F">
        <w:rPr>
          <w:rFonts w:cstheme="minorHAnsi"/>
          <w:szCs w:val="24"/>
        </w:rPr>
        <w:t xml:space="preserve"> an Institutional Silver award in the </w:t>
      </w:r>
      <w:r w:rsidRPr="009C2A6F">
        <w:rPr>
          <w:rFonts w:cstheme="minorHAnsi"/>
          <w:szCs w:val="24"/>
        </w:rPr>
        <w:t xml:space="preserve">November 2016 </w:t>
      </w:r>
      <w:r w:rsidR="004A544C">
        <w:rPr>
          <w:rFonts w:cstheme="minorHAnsi"/>
          <w:szCs w:val="24"/>
        </w:rPr>
        <w:t xml:space="preserve">Athena SWAN </w:t>
      </w:r>
      <w:r w:rsidRPr="009C2A6F">
        <w:rPr>
          <w:rFonts w:cstheme="minorHAnsi"/>
          <w:szCs w:val="24"/>
        </w:rPr>
        <w:t>application round. In addition during 2016/17 the following departmental awards were successful:</w:t>
      </w:r>
    </w:p>
    <w:p w:rsidR="004A544C" w:rsidRPr="004A544C" w:rsidRDefault="004A544C" w:rsidP="004A544C">
      <w:pPr>
        <w:pStyle w:val="Caption"/>
        <w:keepNext/>
        <w:rPr>
          <w:color w:val="auto"/>
        </w:rPr>
      </w:pPr>
      <w:r w:rsidRPr="004A544C">
        <w:rPr>
          <w:color w:val="auto"/>
        </w:rPr>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1</w:t>
      </w:r>
      <w:r w:rsidRPr="004A544C">
        <w:rPr>
          <w:color w:val="auto"/>
        </w:rPr>
        <w:fldChar w:fldCharType="end"/>
      </w:r>
    </w:p>
    <w:tbl>
      <w:tblPr>
        <w:tblStyle w:val="TableGrid"/>
        <w:tblW w:w="5000" w:type="pct"/>
        <w:tblLook w:val="04A0" w:firstRow="1" w:lastRow="0" w:firstColumn="1" w:lastColumn="0" w:noHBand="0" w:noVBand="1"/>
      </w:tblPr>
      <w:tblGrid>
        <w:gridCol w:w="1658"/>
        <w:gridCol w:w="7584"/>
      </w:tblGrid>
      <w:tr w:rsidR="00496EBF" w:rsidRPr="000C445A" w:rsidTr="004A544C">
        <w:tc>
          <w:tcPr>
            <w:tcW w:w="897" w:type="pct"/>
          </w:tcPr>
          <w:p w:rsidR="00496EBF" w:rsidRPr="000C445A" w:rsidRDefault="00496EBF" w:rsidP="00DD5BFC">
            <w:pPr>
              <w:spacing w:before="120" w:after="120"/>
              <w:rPr>
                <w:rFonts w:cstheme="minorHAnsi"/>
                <w:szCs w:val="24"/>
              </w:rPr>
            </w:pPr>
            <w:r w:rsidRPr="000C445A">
              <w:rPr>
                <w:rFonts w:cstheme="minorHAnsi"/>
                <w:szCs w:val="24"/>
              </w:rPr>
              <w:t>Bronze</w:t>
            </w:r>
          </w:p>
        </w:tc>
        <w:tc>
          <w:tcPr>
            <w:tcW w:w="4103" w:type="pct"/>
          </w:tcPr>
          <w:p w:rsidR="00496EBF" w:rsidRPr="000C445A" w:rsidRDefault="00496EBF" w:rsidP="00EE4B8E">
            <w:pPr>
              <w:pStyle w:val="ListParagraph"/>
              <w:numPr>
                <w:ilvl w:val="0"/>
                <w:numId w:val="7"/>
              </w:numPr>
              <w:spacing w:before="120" w:after="120"/>
              <w:rPr>
                <w:rFonts w:cstheme="minorHAnsi"/>
                <w:szCs w:val="24"/>
              </w:rPr>
            </w:pPr>
            <w:r w:rsidRPr="000C445A">
              <w:rPr>
                <w:rFonts w:cstheme="minorHAnsi"/>
                <w:szCs w:val="24"/>
              </w:rPr>
              <w:t>Institute of Clinical Sciences (Renewal)</w:t>
            </w:r>
          </w:p>
          <w:p w:rsidR="00496EBF" w:rsidRPr="000C445A" w:rsidRDefault="00496EBF" w:rsidP="00EE4B8E">
            <w:pPr>
              <w:pStyle w:val="ListParagraph"/>
              <w:numPr>
                <w:ilvl w:val="0"/>
                <w:numId w:val="7"/>
              </w:numPr>
              <w:spacing w:before="120" w:after="120"/>
              <w:rPr>
                <w:rFonts w:cstheme="minorHAnsi"/>
                <w:szCs w:val="24"/>
              </w:rPr>
            </w:pPr>
            <w:r w:rsidRPr="000C445A">
              <w:rPr>
                <w:rFonts w:cstheme="minorHAnsi"/>
                <w:szCs w:val="24"/>
              </w:rPr>
              <w:t>Institute of Life &amp; Human Sciences (Renewal)</w:t>
            </w:r>
          </w:p>
          <w:p w:rsidR="00496EBF" w:rsidRPr="000C445A" w:rsidRDefault="00496EBF" w:rsidP="00EE4B8E">
            <w:pPr>
              <w:pStyle w:val="ListParagraph"/>
              <w:numPr>
                <w:ilvl w:val="0"/>
                <w:numId w:val="7"/>
              </w:numPr>
              <w:spacing w:before="120" w:after="120"/>
              <w:rPr>
                <w:rFonts w:cstheme="minorHAnsi"/>
                <w:szCs w:val="24"/>
              </w:rPr>
            </w:pPr>
            <w:r w:rsidRPr="000C445A">
              <w:rPr>
                <w:rFonts w:cstheme="minorHAnsi"/>
                <w:szCs w:val="24"/>
              </w:rPr>
              <w:t>Institute of Veterinary Sciences (Renewal)</w:t>
            </w:r>
          </w:p>
          <w:p w:rsidR="00496EBF" w:rsidRPr="000C445A" w:rsidRDefault="00496EBF" w:rsidP="00EE4B8E">
            <w:pPr>
              <w:pStyle w:val="ListParagraph"/>
              <w:numPr>
                <w:ilvl w:val="0"/>
                <w:numId w:val="7"/>
              </w:numPr>
              <w:spacing w:before="120" w:after="120"/>
              <w:rPr>
                <w:rFonts w:cstheme="minorHAnsi"/>
                <w:szCs w:val="24"/>
              </w:rPr>
            </w:pPr>
            <w:r w:rsidRPr="000C445A">
              <w:rPr>
                <w:rFonts w:cstheme="minorHAnsi"/>
                <w:szCs w:val="24"/>
              </w:rPr>
              <w:t>School of Engineering (Renewal)</w:t>
            </w:r>
          </w:p>
        </w:tc>
      </w:tr>
      <w:tr w:rsidR="00496EBF" w:rsidRPr="000C445A" w:rsidTr="004A544C">
        <w:tc>
          <w:tcPr>
            <w:tcW w:w="897" w:type="pct"/>
          </w:tcPr>
          <w:p w:rsidR="00496EBF" w:rsidRPr="000C445A" w:rsidRDefault="00496EBF" w:rsidP="00DD5BFC">
            <w:pPr>
              <w:spacing w:before="120" w:after="120"/>
              <w:rPr>
                <w:rFonts w:cstheme="minorHAnsi"/>
                <w:szCs w:val="24"/>
              </w:rPr>
            </w:pPr>
            <w:r w:rsidRPr="000C445A">
              <w:rPr>
                <w:rFonts w:cstheme="minorHAnsi"/>
                <w:szCs w:val="24"/>
              </w:rPr>
              <w:t>Silver</w:t>
            </w:r>
          </w:p>
        </w:tc>
        <w:tc>
          <w:tcPr>
            <w:tcW w:w="4103" w:type="pct"/>
          </w:tcPr>
          <w:p w:rsidR="00496EBF" w:rsidRPr="000C445A" w:rsidRDefault="00496EBF" w:rsidP="00EE4B8E">
            <w:pPr>
              <w:pStyle w:val="ListParagraph"/>
              <w:numPr>
                <w:ilvl w:val="0"/>
                <w:numId w:val="8"/>
              </w:numPr>
              <w:spacing w:before="120" w:after="120"/>
              <w:rPr>
                <w:rFonts w:cstheme="minorHAnsi"/>
                <w:szCs w:val="24"/>
              </w:rPr>
            </w:pPr>
            <w:r w:rsidRPr="000C445A">
              <w:rPr>
                <w:rFonts w:cstheme="minorHAnsi"/>
                <w:szCs w:val="24"/>
              </w:rPr>
              <w:t>Institute of Ageing &amp; Chronic Disease (Renewal)</w:t>
            </w:r>
          </w:p>
          <w:p w:rsidR="00496EBF" w:rsidRPr="000C445A" w:rsidRDefault="00496EBF" w:rsidP="00EE4B8E">
            <w:pPr>
              <w:pStyle w:val="ListParagraph"/>
              <w:numPr>
                <w:ilvl w:val="0"/>
                <w:numId w:val="8"/>
              </w:numPr>
              <w:spacing w:before="120" w:after="120"/>
              <w:rPr>
                <w:rFonts w:cstheme="minorHAnsi"/>
                <w:szCs w:val="24"/>
              </w:rPr>
            </w:pPr>
            <w:r w:rsidRPr="000C445A">
              <w:rPr>
                <w:rFonts w:cstheme="minorHAnsi"/>
                <w:szCs w:val="24"/>
              </w:rPr>
              <w:t>Institute of Translational Medicine</w:t>
            </w:r>
          </w:p>
          <w:p w:rsidR="00496EBF" w:rsidRPr="000C445A" w:rsidRDefault="00496EBF" w:rsidP="00EE4B8E">
            <w:pPr>
              <w:pStyle w:val="ListParagraph"/>
              <w:numPr>
                <w:ilvl w:val="0"/>
                <w:numId w:val="8"/>
              </w:numPr>
              <w:spacing w:before="120" w:after="120"/>
              <w:rPr>
                <w:rFonts w:cstheme="minorHAnsi"/>
                <w:szCs w:val="24"/>
              </w:rPr>
            </w:pPr>
            <w:r w:rsidRPr="000C445A">
              <w:rPr>
                <w:rFonts w:cstheme="minorHAnsi"/>
                <w:szCs w:val="24"/>
              </w:rPr>
              <w:t>School of Physical Sciences</w:t>
            </w:r>
          </w:p>
        </w:tc>
      </w:tr>
      <w:tr w:rsidR="00496EBF" w:rsidRPr="000C445A" w:rsidTr="004A544C">
        <w:tc>
          <w:tcPr>
            <w:tcW w:w="897" w:type="pct"/>
          </w:tcPr>
          <w:p w:rsidR="00496EBF" w:rsidRPr="000C445A" w:rsidRDefault="00496EBF" w:rsidP="00DD5BFC">
            <w:pPr>
              <w:spacing w:before="120" w:after="120"/>
              <w:rPr>
                <w:rFonts w:cstheme="minorHAnsi"/>
                <w:szCs w:val="24"/>
              </w:rPr>
            </w:pPr>
            <w:r w:rsidRPr="000C445A">
              <w:rPr>
                <w:rFonts w:cstheme="minorHAnsi"/>
                <w:szCs w:val="24"/>
              </w:rPr>
              <w:t>Gold</w:t>
            </w:r>
          </w:p>
        </w:tc>
        <w:tc>
          <w:tcPr>
            <w:tcW w:w="4103" w:type="pct"/>
          </w:tcPr>
          <w:p w:rsidR="00496EBF" w:rsidRPr="000C445A" w:rsidRDefault="00496EBF" w:rsidP="00EE4B8E">
            <w:pPr>
              <w:pStyle w:val="ListParagraph"/>
              <w:numPr>
                <w:ilvl w:val="0"/>
                <w:numId w:val="9"/>
              </w:numPr>
              <w:spacing w:before="120" w:after="120"/>
              <w:rPr>
                <w:rFonts w:cstheme="minorHAnsi"/>
                <w:szCs w:val="24"/>
              </w:rPr>
            </w:pPr>
            <w:r w:rsidRPr="000C445A">
              <w:rPr>
                <w:rFonts w:cstheme="minorHAnsi"/>
                <w:szCs w:val="24"/>
              </w:rPr>
              <w:t>Institute of Integrative Biology</w:t>
            </w:r>
          </w:p>
        </w:tc>
      </w:tr>
    </w:tbl>
    <w:p w:rsidR="00496EBF" w:rsidRPr="000C445A" w:rsidRDefault="00496EBF" w:rsidP="00496EBF">
      <w:pPr>
        <w:rPr>
          <w:rFonts w:cstheme="minorHAnsi"/>
          <w:szCs w:val="24"/>
        </w:rPr>
      </w:pPr>
    </w:p>
    <w:p w:rsidR="009C2A6F" w:rsidRDefault="00496EBF" w:rsidP="004A544C">
      <w:pPr>
        <w:pStyle w:val="ListParagraph"/>
        <w:numPr>
          <w:ilvl w:val="2"/>
          <w:numId w:val="34"/>
        </w:numPr>
        <w:ind w:left="1418" w:hanging="698"/>
        <w:rPr>
          <w:rFonts w:cstheme="minorHAnsi"/>
          <w:szCs w:val="24"/>
        </w:rPr>
      </w:pPr>
      <w:r w:rsidRPr="009C2A6F">
        <w:rPr>
          <w:rFonts w:cstheme="minorHAnsi"/>
          <w:szCs w:val="24"/>
        </w:rPr>
        <w:t xml:space="preserve">The Institute of Learning &amp; Teaching was reformed in 2016/17 into the </w:t>
      </w:r>
      <w:r w:rsidR="00672FFB" w:rsidRPr="009C2A6F">
        <w:rPr>
          <w:rFonts w:cstheme="minorHAnsi"/>
          <w:szCs w:val="24"/>
        </w:rPr>
        <w:t>Institutes</w:t>
      </w:r>
      <w:r w:rsidRPr="009C2A6F">
        <w:rPr>
          <w:rFonts w:cstheme="minorHAnsi"/>
          <w:szCs w:val="24"/>
        </w:rPr>
        <w:t xml:space="preserve"> of </w:t>
      </w:r>
      <w:r w:rsidR="00672FFB" w:rsidRPr="009C2A6F">
        <w:rPr>
          <w:rFonts w:cstheme="minorHAnsi"/>
          <w:szCs w:val="24"/>
        </w:rPr>
        <w:t>Clinical</w:t>
      </w:r>
      <w:r w:rsidRPr="009C2A6F">
        <w:rPr>
          <w:rFonts w:cstheme="minorHAnsi"/>
          <w:szCs w:val="24"/>
        </w:rPr>
        <w:t xml:space="preserve"> Sciences, Life &amp; Human Sciences, and Veterinary Sciences. These three institutes were required</w:t>
      </w:r>
      <w:r w:rsidR="00672FFB" w:rsidRPr="009C2A6F">
        <w:rPr>
          <w:rFonts w:cstheme="minorHAnsi"/>
          <w:szCs w:val="24"/>
        </w:rPr>
        <w:t xml:space="preserve"> to submit a Departmental Restructuring Interim award application in order to continue to hold the Bronze award. All were successful. </w:t>
      </w:r>
    </w:p>
    <w:p w:rsidR="009C2A6F" w:rsidRDefault="009C2A6F" w:rsidP="009C2A6F">
      <w:pPr>
        <w:pStyle w:val="ListParagraph"/>
        <w:ind w:left="1224"/>
        <w:rPr>
          <w:rFonts w:cstheme="minorHAnsi"/>
          <w:szCs w:val="24"/>
        </w:rPr>
      </w:pPr>
    </w:p>
    <w:p w:rsidR="00672FFB" w:rsidRPr="009C2A6F" w:rsidRDefault="00672FFB" w:rsidP="00EE4B8E">
      <w:pPr>
        <w:pStyle w:val="ListParagraph"/>
        <w:numPr>
          <w:ilvl w:val="1"/>
          <w:numId w:val="34"/>
        </w:numPr>
        <w:rPr>
          <w:rFonts w:cstheme="minorHAnsi"/>
          <w:szCs w:val="24"/>
        </w:rPr>
      </w:pPr>
      <w:r w:rsidRPr="009C2A6F">
        <w:rPr>
          <w:rFonts w:cstheme="minorHAnsi"/>
          <w:szCs w:val="24"/>
        </w:rPr>
        <w:t xml:space="preserve"> In the 2017/18 academic year, the following departmental awards were successful:</w:t>
      </w:r>
    </w:p>
    <w:p w:rsidR="004A544C" w:rsidRPr="004A544C" w:rsidRDefault="004A544C" w:rsidP="004A544C">
      <w:pPr>
        <w:pStyle w:val="Caption"/>
        <w:keepNext/>
        <w:rPr>
          <w:color w:val="auto"/>
        </w:rPr>
      </w:pPr>
      <w:r w:rsidRPr="004A544C">
        <w:rPr>
          <w:color w:val="auto"/>
        </w:rPr>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2</w:t>
      </w:r>
      <w:r w:rsidRPr="004A544C">
        <w:rPr>
          <w:color w:val="auto"/>
        </w:rPr>
        <w:fldChar w:fldCharType="end"/>
      </w:r>
    </w:p>
    <w:tbl>
      <w:tblPr>
        <w:tblStyle w:val="TableGrid"/>
        <w:tblW w:w="5000" w:type="pct"/>
        <w:tblLook w:val="04A0" w:firstRow="1" w:lastRow="0" w:firstColumn="1" w:lastColumn="0" w:noHBand="0" w:noVBand="1"/>
      </w:tblPr>
      <w:tblGrid>
        <w:gridCol w:w="1660"/>
        <w:gridCol w:w="7582"/>
      </w:tblGrid>
      <w:tr w:rsidR="00672FFB" w:rsidRPr="000C445A" w:rsidTr="004A544C">
        <w:tc>
          <w:tcPr>
            <w:tcW w:w="898" w:type="pct"/>
          </w:tcPr>
          <w:p w:rsidR="00672FFB" w:rsidRPr="000C445A" w:rsidRDefault="00672FFB" w:rsidP="00DD5BFC">
            <w:pPr>
              <w:spacing w:before="120" w:after="120"/>
              <w:rPr>
                <w:rFonts w:cstheme="minorHAnsi"/>
                <w:szCs w:val="24"/>
              </w:rPr>
            </w:pPr>
            <w:r w:rsidRPr="000C445A">
              <w:rPr>
                <w:rFonts w:cstheme="minorHAnsi"/>
                <w:szCs w:val="24"/>
              </w:rPr>
              <w:t>Bronze</w:t>
            </w:r>
          </w:p>
        </w:tc>
        <w:tc>
          <w:tcPr>
            <w:tcW w:w="4102" w:type="pct"/>
          </w:tcPr>
          <w:p w:rsidR="00672FFB" w:rsidRPr="000C445A" w:rsidRDefault="00672FFB" w:rsidP="00EE4B8E">
            <w:pPr>
              <w:pStyle w:val="ListParagraph"/>
              <w:numPr>
                <w:ilvl w:val="0"/>
                <w:numId w:val="9"/>
              </w:numPr>
              <w:spacing w:before="120" w:after="120"/>
              <w:rPr>
                <w:rFonts w:cstheme="minorHAnsi"/>
                <w:szCs w:val="24"/>
              </w:rPr>
            </w:pPr>
            <w:r w:rsidRPr="000C445A">
              <w:rPr>
                <w:rFonts w:cstheme="minorHAnsi"/>
                <w:szCs w:val="24"/>
              </w:rPr>
              <w:t>School of Histories, Languages and Cultures</w:t>
            </w:r>
          </w:p>
          <w:p w:rsidR="00672FFB" w:rsidRPr="000C445A" w:rsidRDefault="00672FFB" w:rsidP="00EE4B8E">
            <w:pPr>
              <w:pStyle w:val="ListParagraph"/>
              <w:numPr>
                <w:ilvl w:val="0"/>
                <w:numId w:val="9"/>
              </w:numPr>
              <w:spacing w:before="120" w:after="120"/>
              <w:rPr>
                <w:rFonts w:cstheme="minorHAnsi"/>
                <w:szCs w:val="24"/>
              </w:rPr>
            </w:pPr>
            <w:r w:rsidRPr="000C445A">
              <w:rPr>
                <w:rFonts w:cstheme="minorHAnsi"/>
                <w:szCs w:val="24"/>
              </w:rPr>
              <w:t xml:space="preserve">School of Law and Social Justice </w:t>
            </w:r>
          </w:p>
        </w:tc>
      </w:tr>
      <w:tr w:rsidR="00672FFB" w:rsidRPr="000C445A" w:rsidTr="004A544C">
        <w:tc>
          <w:tcPr>
            <w:tcW w:w="898" w:type="pct"/>
          </w:tcPr>
          <w:p w:rsidR="00672FFB" w:rsidRPr="000C445A" w:rsidRDefault="00672FFB" w:rsidP="00DD5BFC">
            <w:pPr>
              <w:spacing w:before="120" w:after="120"/>
              <w:rPr>
                <w:rFonts w:cstheme="minorHAnsi"/>
                <w:szCs w:val="24"/>
              </w:rPr>
            </w:pPr>
            <w:r w:rsidRPr="000C445A">
              <w:rPr>
                <w:rFonts w:cstheme="minorHAnsi"/>
                <w:szCs w:val="24"/>
              </w:rPr>
              <w:t>Silver</w:t>
            </w:r>
          </w:p>
        </w:tc>
        <w:tc>
          <w:tcPr>
            <w:tcW w:w="4102" w:type="pct"/>
          </w:tcPr>
          <w:p w:rsidR="00672FFB" w:rsidRPr="000C445A" w:rsidRDefault="00672FFB" w:rsidP="00EE4B8E">
            <w:pPr>
              <w:pStyle w:val="ListParagraph"/>
              <w:numPr>
                <w:ilvl w:val="0"/>
                <w:numId w:val="10"/>
              </w:numPr>
              <w:spacing w:before="120" w:after="120"/>
              <w:rPr>
                <w:rFonts w:cstheme="minorHAnsi"/>
                <w:szCs w:val="24"/>
              </w:rPr>
            </w:pPr>
            <w:r w:rsidRPr="000C445A">
              <w:rPr>
                <w:rFonts w:cstheme="minorHAnsi"/>
                <w:szCs w:val="24"/>
              </w:rPr>
              <w:t>Institute of Psychology, Health and Society (Renewal)</w:t>
            </w:r>
          </w:p>
        </w:tc>
      </w:tr>
    </w:tbl>
    <w:p w:rsidR="00496EBF" w:rsidRPr="000C445A" w:rsidRDefault="00496EBF" w:rsidP="00672FFB">
      <w:pPr>
        <w:rPr>
          <w:rFonts w:cstheme="minorHAnsi"/>
          <w:szCs w:val="24"/>
        </w:rPr>
      </w:pPr>
    </w:p>
    <w:p w:rsidR="009C2A6F" w:rsidRDefault="00672FFB" w:rsidP="00EE4B8E">
      <w:pPr>
        <w:pStyle w:val="ListParagraph"/>
        <w:numPr>
          <w:ilvl w:val="1"/>
          <w:numId w:val="34"/>
        </w:numPr>
        <w:rPr>
          <w:rFonts w:cstheme="minorHAnsi"/>
          <w:szCs w:val="24"/>
        </w:rPr>
      </w:pPr>
      <w:r w:rsidRPr="009C2A6F">
        <w:rPr>
          <w:rFonts w:cstheme="minorHAnsi"/>
          <w:szCs w:val="24"/>
        </w:rPr>
        <w:t>The School of Electrical Engineering, Electronics and Computer Sciences applied for a Silver Award. Unfortunately this application was unsuccessful and the</w:t>
      </w:r>
      <w:r w:rsidR="004A544C">
        <w:rPr>
          <w:rFonts w:cstheme="minorHAnsi"/>
          <w:szCs w:val="24"/>
        </w:rPr>
        <w:t xml:space="preserve"> school has be</w:t>
      </w:r>
      <w:r w:rsidRPr="009C2A6F">
        <w:rPr>
          <w:rFonts w:cstheme="minorHAnsi"/>
          <w:szCs w:val="24"/>
        </w:rPr>
        <w:t>e</w:t>
      </w:r>
      <w:r w:rsidR="004A544C">
        <w:rPr>
          <w:rFonts w:cstheme="minorHAnsi"/>
          <w:szCs w:val="24"/>
        </w:rPr>
        <w:t>n</w:t>
      </w:r>
      <w:r w:rsidRPr="009C2A6F">
        <w:rPr>
          <w:rFonts w:cstheme="minorHAnsi"/>
          <w:szCs w:val="24"/>
        </w:rPr>
        <w:t xml:space="preserve"> given a 1 year extension period to reapply. </w:t>
      </w:r>
    </w:p>
    <w:p w:rsidR="009C2A6F" w:rsidRPr="004A544C" w:rsidRDefault="00672FFB" w:rsidP="004A544C">
      <w:pPr>
        <w:pStyle w:val="ListParagraph"/>
        <w:numPr>
          <w:ilvl w:val="1"/>
          <w:numId w:val="34"/>
        </w:numPr>
        <w:rPr>
          <w:rFonts w:cstheme="minorHAnsi"/>
          <w:szCs w:val="24"/>
        </w:rPr>
      </w:pPr>
      <w:r w:rsidRPr="009C2A6F">
        <w:rPr>
          <w:rFonts w:cstheme="minorHAnsi"/>
          <w:szCs w:val="24"/>
        </w:rPr>
        <w:t xml:space="preserve">The full list of current awards is outlined in </w:t>
      </w:r>
      <w:r w:rsidRPr="004A544C">
        <w:rPr>
          <w:rFonts w:cstheme="minorHAnsi"/>
          <w:szCs w:val="24"/>
        </w:rPr>
        <w:t xml:space="preserve">Table </w:t>
      </w:r>
      <w:r w:rsidR="004A544C" w:rsidRPr="004A544C">
        <w:rPr>
          <w:rFonts w:cstheme="minorHAnsi"/>
          <w:szCs w:val="24"/>
        </w:rPr>
        <w:t>4</w:t>
      </w:r>
      <w:r w:rsidRPr="004A544C">
        <w:rPr>
          <w:rFonts w:cstheme="minorHAnsi"/>
          <w:szCs w:val="24"/>
        </w:rPr>
        <w:t>:</w:t>
      </w:r>
    </w:p>
    <w:p w:rsidR="004A544C" w:rsidRPr="004A544C" w:rsidRDefault="004A544C" w:rsidP="004A544C">
      <w:pPr>
        <w:pStyle w:val="Caption"/>
        <w:keepNext/>
        <w:rPr>
          <w:color w:val="auto"/>
        </w:rPr>
      </w:pPr>
      <w:r w:rsidRPr="004A544C">
        <w:rPr>
          <w:color w:val="auto"/>
        </w:rPr>
        <w:lastRenderedPageBreak/>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3</w:t>
      </w:r>
      <w:r w:rsidRPr="004A544C">
        <w:rPr>
          <w:color w:val="auto"/>
        </w:rPr>
        <w:fldChar w:fldCharType="end"/>
      </w:r>
    </w:p>
    <w:tbl>
      <w:tblPr>
        <w:tblStyle w:val="LightList-Accent1"/>
        <w:tblW w:w="5000" w:type="pct"/>
        <w:jc w:val="center"/>
        <w:tblLook w:val="04A0" w:firstRow="1" w:lastRow="0" w:firstColumn="1" w:lastColumn="0" w:noHBand="0" w:noVBand="1"/>
      </w:tblPr>
      <w:tblGrid>
        <w:gridCol w:w="5970"/>
        <w:gridCol w:w="1514"/>
        <w:gridCol w:w="1758"/>
      </w:tblGrid>
      <w:tr w:rsidR="00233FBA" w:rsidRPr="002F11DE" w:rsidTr="002F11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jc w:val="center"/>
              <w:rPr>
                <w:rFonts w:cstheme="minorHAnsi"/>
                <w:szCs w:val="24"/>
              </w:rPr>
            </w:pPr>
            <w:r w:rsidRPr="002F11DE">
              <w:rPr>
                <w:rFonts w:cstheme="minorHAnsi"/>
                <w:szCs w:val="24"/>
              </w:rPr>
              <w:t>School / Institute</w:t>
            </w:r>
          </w:p>
        </w:tc>
        <w:tc>
          <w:tcPr>
            <w:tcW w:w="1770" w:type="pct"/>
            <w:gridSpan w:val="2"/>
          </w:tcPr>
          <w:p w:rsidR="00233FBA" w:rsidRPr="002F11DE" w:rsidRDefault="00233FBA" w:rsidP="00C7545F">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Level of Award</w:t>
            </w:r>
          </w:p>
        </w:tc>
      </w:tr>
      <w:tr w:rsidR="00233FBA" w:rsidRPr="002F11DE" w:rsidTr="002F1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rPr>
                <w:rFonts w:cstheme="minorHAnsi"/>
                <w:b w:val="0"/>
                <w:szCs w:val="24"/>
              </w:rPr>
            </w:pPr>
            <w:r w:rsidRPr="002F11DE">
              <w:rPr>
                <w:rFonts w:cstheme="minorHAnsi"/>
                <w:b w:val="0"/>
                <w:szCs w:val="24"/>
              </w:rPr>
              <w:t>Institute of Ageing and Chronic Disease</w:t>
            </w:r>
          </w:p>
        </w:tc>
        <w:tc>
          <w:tcPr>
            <w:tcW w:w="819" w:type="pct"/>
          </w:tcPr>
          <w:p w:rsidR="00233FBA" w:rsidRPr="002F11DE" w:rsidRDefault="00233FBA"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Silver</w:t>
            </w:r>
            <w:r w:rsidR="00DC2711" w:rsidRPr="002F11DE">
              <w:rPr>
                <w:rFonts w:cstheme="minorHAnsi"/>
                <w:szCs w:val="24"/>
              </w:rPr>
              <w:t xml:space="preserve"> (R)</w:t>
            </w:r>
          </w:p>
        </w:tc>
        <w:tc>
          <w:tcPr>
            <w:tcW w:w="951" w:type="pct"/>
          </w:tcPr>
          <w:p w:rsidR="00233FBA" w:rsidRPr="002F11DE" w:rsidRDefault="00BC506F"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 xml:space="preserve">April </w:t>
            </w:r>
            <w:r w:rsidR="00DC2711" w:rsidRPr="002F11DE">
              <w:rPr>
                <w:rFonts w:cstheme="minorHAnsi"/>
                <w:szCs w:val="24"/>
              </w:rPr>
              <w:t>2017</w:t>
            </w:r>
          </w:p>
        </w:tc>
      </w:tr>
      <w:tr w:rsidR="00DC2711" w:rsidRPr="002F11DE" w:rsidTr="002F11DE">
        <w:trPr>
          <w:jc w:val="center"/>
        </w:trPr>
        <w:tc>
          <w:tcPr>
            <w:cnfStyle w:val="001000000000" w:firstRow="0" w:lastRow="0" w:firstColumn="1" w:lastColumn="0" w:oddVBand="0" w:evenVBand="0" w:oddHBand="0" w:evenHBand="0" w:firstRowFirstColumn="0" w:firstRowLastColumn="0" w:lastRowFirstColumn="0" w:lastRowLastColumn="0"/>
            <w:tcW w:w="3230" w:type="pct"/>
          </w:tcPr>
          <w:p w:rsidR="00DC2711" w:rsidRPr="002F11DE" w:rsidRDefault="00DC2711" w:rsidP="00C7545F">
            <w:pPr>
              <w:spacing w:before="40" w:after="40"/>
              <w:rPr>
                <w:rFonts w:cstheme="minorHAnsi"/>
                <w:b w:val="0"/>
                <w:szCs w:val="24"/>
              </w:rPr>
            </w:pPr>
            <w:r w:rsidRPr="002F11DE">
              <w:rPr>
                <w:rFonts w:cstheme="minorHAnsi"/>
                <w:b w:val="0"/>
                <w:szCs w:val="24"/>
              </w:rPr>
              <w:t>Institute of Clinical Sciences</w:t>
            </w:r>
          </w:p>
        </w:tc>
        <w:tc>
          <w:tcPr>
            <w:tcW w:w="819" w:type="pct"/>
          </w:tcPr>
          <w:p w:rsidR="00DC2711" w:rsidRPr="002F11DE" w:rsidRDefault="00DC2711"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Bronze (R)</w:t>
            </w:r>
          </w:p>
        </w:tc>
        <w:tc>
          <w:tcPr>
            <w:tcW w:w="951" w:type="pct"/>
          </w:tcPr>
          <w:p w:rsidR="00DC2711" w:rsidRPr="002F11DE" w:rsidRDefault="00BC506F"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 xml:space="preserve">October </w:t>
            </w:r>
            <w:r w:rsidR="00DC2711" w:rsidRPr="002F11DE">
              <w:rPr>
                <w:rFonts w:cstheme="minorHAnsi"/>
                <w:szCs w:val="24"/>
              </w:rPr>
              <w:t>2017</w:t>
            </w:r>
          </w:p>
        </w:tc>
      </w:tr>
      <w:tr w:rsidR="00233FBA" w:rsidRPr="002F11DE" w:rsidTr="002F1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rPr>
                <w:rFonts w:cstheme="minorHAnsi"/>
                <w:b w:val="0"/>
                <w:szCs w:val="24"/>
              </w:rPr>
            </w:pPr>
            <w:r w:rsidRPr="002F11DE">
              <w:rPr>
                <w:rFonts w:cstheme="minorHAnsi"/>
                <w:b w:val="0"/>
                <w:szCs w:val="24"/>
              </w:rPr>
              <w:t>Institute of Infection and Global Health</w:t>
            </w:r>
          </w:p>
        </w:tc>
        <w:tc>
          <w:tcPr>
            <w:tcW w:w="819" w:type="pct"/>
          </w:tcPr>
          <w:p w:rsidR="00233FBA" w:rsidRPr="002F11DE" w:rsidRDefault="002260F1"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Silver</w:t>
            </w:r>
          </w:p>
        </w:tc>
        <w:tc>
          <w:tcPr>
            <w:tcW w:w="951" w:type="pct"/>
          </w:tcPr>
          <w:p w:rsidR="00233FBA" w:rsidRPr="002F11DE" w:rsidRDefault="002260F1"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April 2016</w:t>
            </w:r>
          </w:p>
        </w:tc>
      </w:tr>
      <w:tr w:rsidR="00233FBA" w:rsidRPr="002F11DE" w:rsidTr="002F11DE">
        <w:trPr>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rPr>
                <w:rFonts w:cstheme="minorHAnsi"/>
                <w:b w:val="0"/>
                <w:szCs w:val="24"/>
              </w:rPr>
            </w:pPr>
            <w:r w:rsidRPr="002F11DE">
              <w:rPr>
                <w:rFonts w:cstheme="minorHAnsi"/>
                <w:b w:val="0"/>
                <w:szCs w:val="24"/>
              </w:rPr>
              <w:t>Institute of Integrative Biology</w:t>
            </w:r>
          </w:p>
        </w:tc>
        <w:tc>
          <w:tcPr>
            <w:tcW w:w="819" w:type="pct"/>
          </w:tcPr>
          <w:p w:rsidR="00233FBA" w:rsidRPr="002F11DE" w:rsidRDefault="00DC2711"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Gold</w:t>
            </w:r>
          </w:p>
        </w:tc>
        <w:tc>
          <w:tcPr>
            <w:tcW w:w="951" w:type="pct"/>
          </w:tcPr>
          <w:p w:rsidR="00233FBA" w:rsidRPr="002F11DE" w:rsidRDefault="00BC506F"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 xml:space="preserve">April </w:t>
            </w:r>
            <w:r w:rsidR="00DC2711" w:rsidRPr="002F11DE">
              <w:rPr>
                <w:rFonts w:cstheme="minorHAnsi"/>
                <w:szCs w:val="24"/>
              </w:rPr>
              <w:t>2017</w:t>
            </w:r>
          </w:p>
        </w:tc>
      </w:tr>
      <w:tr w:rsidR="00DC2711" w:rsidRPr="002F11DE" w:rsidTr="002F1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pct"/>
          </w:tcPr>
          <w:p w:rsidR="00DC2711" w:rsidRPr="002F11DE" w:rsidRDefault="00DC2711" w:rsidP="00C7545F">
            <w:pPr>
              <w:spacing w:before="40" w:after="40"/>
              <w:rPr>
                <w:rFonts w:cstheme="minorHAnsi"/>
                <w:b w:val="0"/>
                <w:szCs w:val="24"/>
              </w:rPr>
            </w:pPr>
            <w:r w:rsidRPr="002F11DE">
              <w:rPr>
                <w:rFonts w:cstheme="minorHAnsi"/>
                <w:b w:val="0"/>
                <w:szCs w:val="24"/>
              </w:rPr>
              <w:t>Institute of Life &amp; Human Sciences</w:t>
            </w:r>
          </w:p>
        </w:tc>
        <w:tc>
          <w:tcPr>
            <w:tcW w:w="819" w:type="pct"/>
          </w:tcPr>
          <w:p w:rsidR="00DC2711" w:rsidRPr="002F11DE" w:rsidRDefault="00DC2711"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Bronze (R)</w:t>
            </w:r>
          </w:p>
        </w:tc>
        <w:tc>
          <w:tcPr>
            <w:tcW w:w="951" w:type="pct"/>
          </w:tcPr>
          <w:p w:rsidR="00DC2711" w:rsidRPr="002F11DE" w:rsidRDefault="00BC506F"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 xml:space="preserve">October </w:t>
            </w:r>
            <w:r w:rsidR="00DC2711" w:rsidRPr="002F11DE">
              <w:rPr>
                <w:rFonts w:cstheme="minorHAnsi"/>
                <w:szCs w:val="24"/>
              </w:rPr>
              <w:t>2017</w:t>
            </w:r>
          </w:p>
        </w:tc>
      </w:tr>
      <w:tr w:rsidR="00233FBA" w:rsidRPr="002F11DE" w:rsidTr="002F11DE">
        <w:trPr>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rPr>
                <w:rFonts w:cstheme="minorHAnsi"/>
                <w:b w:val="0"/>
                <w:szCs w:val="24"/>
              </w:rPr>
            </w:pPr>
            <w:r w:rsidRPr="002F11DE">
              <w:rPr>
                <w:rFonts w:cstheme="minorHAnsi"/>
                <w:b w:val="0"/>
                <w:szCs w:val="24"/>
              </w:rPr>
              <w:t>Institute of Psychology, Health &amp; Society</w:t>
            </w:r>
          </w:p>
        </w:tc>
        <w:tc>
          <w:tcPr>
            <w:tcW w:w="819" w:type="pct"/>
          </w:tcPr>
          <w:p w:rsidR="00233FBA" w:rsidRPr="002F11DE" w:rsidRDefault="003E72DB"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Silver</w:t>
            </w:r>
          </w:p>
        </w:tc>
        <w:tc>
          <w:tcPr>
            <w:tcW w:w="951" w:type="pct"/>
          </w:tcPr>
          <w:p w:rsidR="00233FBA" w:rsidRPr="002F11DE" w:rsidRDefault="00BC506F"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April 2018</w:t>
            </w:r>
          </w:p>
        </w:tc>
      </w:tr>
      <w:tr w:rsidR="00233FBA" w:rsidRPr="002F11DE" w:rsidTr="002F1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rPr>
                <w:rFonts w:cstheme="minorHAnsi"/>
                <w:b w:val="0"/>
                <w:szCs w:val="24"/>
              </w:rPr>
            </w:pPr>
            <w:r w:rsidRPr="002F11DE">
              <w:rPr>
                <w:rFonts w:cstheme="minorHAnsi"/>
                <w:b w:val="0"/>
                <w:szCs w:val="24"/>
              </w:rPr>
              <w:t>Institute of Translational Medicine</w:t>
            </w:r>
          </w:p>
        </w:tc>
        <w:tc>
          <w:tcPr>
            <w:tcW w:w="819" w:type="pct"/>
          </w:tcPr>
          <w:p w:rsidR="00233FBA" w:rsidRPr="002F11DE" w:rsidRDefault="00233FBA"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Silver</w:t>
            </w:r>
            <w:r w:rsidR="00DC2711" w:rsidRPr="002F11DE">
              <w:rPr>
                <w:rFonts w:cstheme="minorHAnsi"/>
                <w:szCs w:val="24"/>
              </w:rPr>
              <w:t xml:space="preserve"> (R)</w:t>
            </w:r>
          </w:p>
        </w:tc>
        <w:tc>
          <w:tcPr>
            <w:tcW w:w="951" w:type="pct"/>
          </w:tcPr>
          <w:p w:rsidR="00233FBA" w:rsidRPr="002F11DE" w:rsidRDefault="00BC506F"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 xml:space="preserve">November </w:t>
            </w:r>
            <w:r w:rsidR="00DC2711" w:rsidRPr="002F11DE">
              <w:rPr>
                <w:rFonts w:cstheme="minorHAnsi"/>
                <w:szCs w:val="24"/>
              </w:rPr>
              <w:t>2017</w:t>
            </w:r>
          </w:p>
        </w:tc>
      </w:tr>
      <w:tr w:rsidR="00DC2711" w:rsidRPr="002F11DE" w:rsidTr="002F11DE">
        <w:trPr>
          <w:jc w:val="center"/>
        </w:trPr>
        <w:tc>
          <w:tcPr>
            <w:cnfStyle w:val="001000000000" w:firstRow="0" w:lastRow="0" w:firstColumn="1" w:lastColumn="0" w:oddVBand="0" w:evenVBand="0" w:oddHBand="0" w:evenHBand="0" w:firstRowFirstColumn="0" w:firstRowLastColumn="0" w:lastRowFirstColumn="0" w:lastRowLastColumn="0"/>
            <w:tcW w:w="3230" w:type="pct"/>
          </w:tcPr>
          <w:p w:rsidR="00DC2711" w:rsidRPr="002F11DE" w:rsidRDefault="00DC2711" w:rsidP="00C7545F">
            <w:pPr>
              <w:spacing w:before="40" w:after="40"/>
              <w:rPr>
                <w:rFonts w:cstheme="minorHAnsi"/>
                <w:b w:val="0"/>
                <w:szCs w:val="24"/>
              </w:rPr>
            </w:pPr>
            <w:r w:rsidRPr="002F11DE">
              <w:rPr>
                <w:rFonts w:cstheme="minorHAnsi"/>
                <w:b w:val="0"/>
                <w:szCs w:val="24"/>
              </w:rPr>
              <w:t>Institute of Veterinary Sciences</w:t>
            </w:r>
          </w:p>
        </w:tc>
        <w:tc>
          <w:tcPr>
            <w:tcW w:w="819" w:type="pct"/>
          </w:tcPr>
          <w:p w:rsidR="00DC2711" w:rsidRPr="002F11DE" w:rsidRDefault="00DC2711"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Bronze (R)</w:t>
            </w:r>
          </w:p>
        </w:tc>
        <w:tc>
          <w:tcPr>
            <w:tcW w:w="951" w:type="pct"/>
          </w:tcPr>
          <w:p w:rsidR="00DC2711" w:rsidRPr="002F11DE" w:rsidRDefault="00BC506F"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 xml:space="preserve">October </w:t>
            </w:r>
            <w:r w:rsidR="00DC2711" w:rsidRPr="002F11DE">
              <w:rPr>
                <w:rFonts w:cstheme="minorHAnsi"/>
                <w:szCs w:val="24"/>
              </w:rPr>
              <w:t>2017</w:t>
            </w:r>
          </w:p>
        </w:tc>
      </w:tr>
      <w:tr w:rsidR="00DC2711" w:rsidRPr="002F11DE" w:rsidTr="002F1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pct"/>
          </w:tcPr>
          <w:p w:rsidR="00DC2711" w:rsidRPr="002F11DE" w:rsidRDefault="00DC2711" w:rsidP="00C7545F">
            <w:pPr>
              <w:spacing w:before="40" w:after="40"/>
              <w:rPr>
                <w:rFonts w:cstheme="minorHAnsi"/>
                <w:b w:val="0"/>
                <w:szCs w:val="24"/>
              </w:rPr>
            </w:pPr>
            <w:r w:rsidRPr="002F11DE">
              <w:rPr>
                <w:rFonts w:cstheme="minorHAnsi"/>
                <w:b w:val="0"/>
                <w:szCs w:val="24"/>
              </w:rPr>
              <w:t>School of the Arts</w:t>
            </w:r>
          </w:p>
        </w:tc>
        <w:tc>
          <w:tcPr>
            <w:tcW w:w="819" w:type="pct"/>
          </w:tcPr>
          <w:p w:rsidR="00DC2711" w:rsidRPr="002F11DE" w:rsidRDefault="006C7122"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w:t>
            </w:r>
          </w:p>
        </w:tc>
        <w:tc>
          <w:tcPr>
            <w:tcW w:w="951" w:type="pct"/>
          </w:tcPr>
          <w:p w:rsidR="00DC2711" w:rsidRPr="002F11DE" w:rsidRDefault="006C7122"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w:t>
            </w:r>
          </w:p>
        </w:tc>
      </w:tr>
      <w:tr w:rsidR="00DC2711" w:rsidRPr="002F11DE" w:rsidTr="002F11DE">
        <w:trPr>
          <w:jc w:val="center"/>
        </w:trPr>
        <w:tc>
          <w:tcPr>
            <w:cnfStyle w:val="001000000000" w:firstRow="0" w:lastRow="0" w:firstColumn="1" w:lastColumn="0" w:oddVBand="0" w:evenVBand="0" w:oddHBand="0" w:evenHBand="0" w:firstRowFirstColumn="0" w:firstRowLastColumn="0" w:lastRowFirstColumn="0" w:lastRowLastColumn="0"/>
            <w:tcW w:w="3230" w:type="pct"/>
          </w:tcPr>
          <w:p w:rsidR="00DC2711" w:rsidRPr="002F11DE" w:rsidRDefault="00DC2711" w:rsidP="00C7545F">
            <w:pPr>
              <w:spacing w:before="40" w:after="40"/>
              <w:rPr>
                <w:rFonts w:cstheme="minorHAnsi"/>
                <w:b w:val="0"/>
                <w:szCs w:val="24"/>
              </w:rPr>
            </w:pPr>
            <w:r w:rsidRPr="002F11DE">
              <w:rPr>
                <w:rFonts w:cstheme="minorHAnsi"/>
                <w:b w:val="0"/>
                <w:szCs w:val="24"/>
              </w:rPr>
              <w:t>School of Histories, Languages &amp; Cultures</w:t>
            </w:r>
          </w:p>
        </w:tc>
        <w:tc>
          <w:tcPr>
            <w:tcW w:w="819" w:type="pct"/>
          </w:tcPr>
          <w:p w:rsidR="00DC2711" w:rsidRPr="002F11DE" w:rsidRDefault="00602C74"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Bronze</w:t>
            </w:r>
          </w:p>
        </w:tc>
        <w:tc>
          <w:tcPr>
            <w:tcW w:w="951" w:type="pct"/>
          </w:tcPr>
          <w:p w:rsidR="00DC2711" w:rsidRPr="002F11DE" w:rsidRDefault="00BC506F"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April 2018</w:t>
            </w:r>
          </w:p>
        </w:tc>
      </w:tr>
      <w:tr w:rsidR="00DC2711" w:rsidRPr="002F11DE" w:rsidTr="002F1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pct"/>
          </w:tcPr>
          <w:p w:rsidR="00DC2711" w:rsidRPr="002F11DE" w:rsidRDefault="00DC2711" w:rsidP="00C7545F">
            <w:pPr>
              <w:spacing w:before="40" w:after="40"/>
              <w:rPr>
                <w:rFonts w:cstheme="minorHAnsi"/>
                <w:b w:val="0"/>
                <w:szCs w:val="24"/>
              </w:rPr>
            </w:pPr>
            <w:r w:rsidRPr="002F11DE">
              <w:rPr>
                <w:rFonts w:cstheme="minorHAnsi"/>
                <w:b w:val="0"/>
                <w:szCs w:val="24"/>
              </w:rPr>
              <w:t>School of Law &amp; Social Justice</w:t>
            </w:r>
          </w:p>
        </w:tc>
        <w:tc>
          <w:tcPr>
            <w:tcW w:w="819" w:type="pct"/>
          </w:tcPr>
          <w:p w:rsidR="00DC2711" w:rsidRPr="002F11DE" w:rsidRDefault="00602C74" w:rsidP="00602C74">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Bronze</w:t>
            </w:r>
          </w:p>
        </w:tc>
        <w:tc>
          <w:tcPr>
            <w:tcW w:w="951" w:type="pct"/>
          </w:tcPr>
          <w:p w:rsidR="00DC2711" w:rsidRPr="002F11DE" w:rsidRDefault="00BC506F"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April 2018</w:t>
            </w:r>
          </w:p>
        </w:tc>
      </w:tr>
      <w:tr w:rsidR="00DC2711" w:rsidRPr="002F11DE" w:rsidTr="002F11DE">
        <w:trPr>
          <w:jc w:val="center"/>
        </w:trPr>
        <w:tc>
          <w:tcPr>
            <w:cnfStyle w:val="001000000000" w:firstRow="0" w:lastRow="0" w:firstColumn="1" w:lastColumn="0" w:oddVBand="0" w:evenVBand="0" w:oddHBand="0" w:evenHBand="0" w:firstRowFirstColumn="0" w:firstRowLastColumn="0" w:lastRowFirstColumn="0" w:lastRowLastColumn="0"/>
            <w:tcW w:w="3230" w:type="pct"/>
          </w:tcPr>
          <w:p w:rsidR="00DC2711" w:rsidRPr="002F11DE" w:rsidRDefault="00DC2711" w:rsidP="00C7545F">
            <w:pPr>
              <w:spacing w:before="40" w:after="40"/>
              <w:rPr>
                <w:rFonts w:cstheme="minorHAnsi"/>
                <w:b w:val="0"/>
                <w:szCs w:val="24"/>
              </w:rPr>
            </w:pPr>
            <w:r w:rsidRPr="002F11DE">
              <w:rPr>
                <w:rFonts w:cstheme="minorHAnsi"/>
                <w:b w:val="0"/>
                <w:szCs w:val="24"/>
              </w:rPr>
              <w:t>Management School</w:t>
            </w:r>
          </w:p>
        </w:tc>
        <w:tc>
          <w:tcPr>
            <w:tcW w:w="819" w:type="pct"/>
          </w:tcPr>
          <w:p w:rsidR="00DC2711" w:rsidRPr="002F11DE" w:rsidRDefault="006C7122"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w:t>
            </w:r>
          </w:p>
        </w:tc>
        <w:tc>
          <w:tcPr>
            <w:tcW w:w="951" w:type="pct"/>
          </w:tcPr>
          <w:p w:rsidR="00DC2711" w:rsidRPr="002F11DE" w:rsidRDefault="00DC2711"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233FBA" w:rsidRPr="002F11DE" w:rsidTr="002F1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rPr>
                <w:rFonts w:cstheme="minorHAnsi"/>
                <w:b w:val="0"/>
                <w:szCs w:val="24"/>
              </w:rPr>
            </w:pPr>
            <w:r w:rsidRPr="002F11DE">
              <w:rPr>
                <w:rFonts w:cstheme="minorHAnsi"/>
                <w:b w:val="0"/>
                <w:szCs w:val="24"/>
              </w:rPr>
              <w:t>School of Electrical Engineering, Electronics and Computer Science</w:t>
            </w:r>
          </w:p>
        </w:tc>
        <w:tc>
          <w:tcPr>
            <w:tcW w:w="819" w:type="pct"/>
          </w:tcPr>
          <w:p w:rsidR="00233FBA" w:rsidRPr="002F11DE" w:rsidRDefault="003E72DB"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Bronze</w:t>
            </w:r>
          </w:p>
        </w:tc>
        <w:tc>
          <w:tcPr>
            <w:tcW w:w="951" w:type="pct"/>
          </w:tcPr>
          <w:p w:rsidR="00233FBA" w:rsidRPr="002F11DE" w:rsidRDefault="003E72DB"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November 2014</w:t>
            </w:r>
          </w:p>
        </w:tc>
      </w:tr>
      <w:tr w:rsidR="00233FBA" w:rsidRPr="002F11DE" w:rsidTr="002F11DE">
        <w:trPr>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rPr>
                <w:rFonts w:cstheme="minorHAnsi"/>
                <w:b w:val="0"/>
                <w:szCs w:val="24"/>
              </w:rPr>
            </w:pPr>
            <w:r w:rsidRPr="002F11DE">
              <w:rPr>
                <w:rFonts w:cstheme="minorHAnsi"/>
                <w:b w:val="0"/>
                <w:szCs w:val="24"/>
              </w:rPr>
              <w:t>School of Engineering</w:t>
            </w:r>
          </w:p>
        </w:tc>
        <w:tc>
          <w:tcPr>
            <w:tcW w:w="819" w:type="pct"/>
          </w:tcPr>
          <w:p w:rsidR="00233FBA" w:rsidRPr="002F11DE" w:rsidRDefault="00233FBA"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Bronze</w:t>
            </w:r>
            <w:r w:rsidR="00DC2711" w:rsidRPr="002F11DE">
              <w:rPr>
                <w:rFonts w:cstheme="minorHAnsi"/>
                <w:szCs w:val="24"/>
              </w:rPr>
              <w:t xml:space="preserve"> (R)</w:t>
            </w:r>
          </w:p>
        </w:tc>
        <w:tc>
          <w:tcPr>
            <w:tcW w:w="951" w:type="pct"/>
          </w:tcPr>
          <w:p w:rsidR="00233FBA" w:rsidRPr="002F11DE" w:rsidRDefault="00BC506F"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 xml:space="preserve">April </w:t>
            </w:r>
            <w:r w:rsidR="00DC2711" w:rsidRPr="002F11DE">
              <w:rPr>
                <w:rFonts w:cstheme="minorHAnsi"/>
                <w:szCs w:val="24"/>
              </w:rPr>
              <w:t>2017</w:t>
            </w:r>
          </w:p>
        </w:tc>
      </w:tr>
      <w:tr w:rsidR="00233FBA" w:rsidRPr="002F11DE" w:rsidTr="002F1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rPr>
                <w:rFonts w:cstheme="minorHAnsi"/>
                <w:b w:val="0"/>
                <w:szCs w:val="24"/>
              </w:rPr>
            </w:pPr>
            <w:r w:rsidRPr="002F11DE">
              <w:rPr>
                <w:rFonts w:cstheme="minorHAnsi"/>
                <w:b w:val="0"/>
                <w:szCs w:val="24"/>
              </w:rPr>
              <w:t>School of Environmental Science</w:t>
            </w:r>
          </w:p>
        </w:tc>
        <w:tc>
          <w:tcPr>
            <w:tcW w:w="819" w:type="pct"/>
          </w:tcPr>
          <w:p w:rsidR="00233FBA" w:rsidRPr="002F11DE" w:rsidRDefault="002260F1"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Bronze</w:t>
            </w:r>
          </w:p>
        </w:tc>
        <w:tc>
          <w:tcPr>
            <w:tcW w:w="951" w:type="pct"/>
          </w:tcPr>
          <w:p w:rsidR="00233FBA" w:rsidRPr="002F11DE" w:rsidRDefault="002260F1" w:rsidP="00C7545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2F11DE">
              <w:rPr>
                <w:rFonts w:cstheme="minorHAnsi"/>
                <w:szCs w:val="24"/>
              </w:rPr>
              <w:t>November 2015</w:t>
            </w:r>
          </w:p>
        </w:tc>
      </w:tr>
      <w:tr w:rsidR="00233FBA" w:rsidRPr="002F11DE" w:rsidTr="002F11DE">
        <w:trPr>
          <w:jc w:val="center"/>
        </w:trPr>
        <w:tc>
          <w:tcPr>
            <w:cnfStyle w:val="001000000000" w:firstRow="0" w:lastRow="0" w:firstColumn="1" w:lastColumn="0" w:oddVBand="0" w:evenVBand="0" w:oddHBand="0" w:evenHBand="0" w:firstRowFirstColumn="0" w:firstRowLastColumn="0" w:lastRowFirstColumn="0" w:lastRowLastColumn="0"/>
            <w:tcW w:w="3230" w:type="pct"/>
          </w:tcPr>
          <w:p w:rsidR="00233FBA" w:rsidRPr="002F11DE" w:rsidRDefault="00233FBA" w:rsidP="00C7545F">
            <w:pPr>
              <w:spacing w:before="40" w:after="40"/>
              <w:rPr>
                <w:rFonts w:cstheme="minorHAnsi"/>
                <w:b w:val="0"/>
                <w:szCs w:val="24"/>
              </w:rPr>
            </w:pPr>
            <w:r w:rsidRPr="002F11DE">
              <w:rPr>
                <w:rFonts w:cstheme="minorHAnsi"/>
                <w:b w:val="0"/>
                <w:szCs w:val="24"/>
              </w:rPr>
              <w:t>School of Physical Sciences</w:t>
            </w:r>
          </w:p>
        </w:tc>
        <w:tc>
          <w:tcPr>
            <w:tcW w:w="819" w:type="pct"/>
          </w:tcPr>
          <w:p w:rsidR="00233FBA" w:rsidRPr="002F11DE" w:rsidRDefault="00DC2711"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Silver</w:t>
            </w:r>
          </w:p>
        </w:tc>
        <w:tc>
          <w:tcPr>
            <w:tcW w:w="951" w:type="pct"/>
          </w:tcPr>
          <w:p w:rsidR="00233FBA" w:rsidRPr="002F11DE" w:rsidRDefault="00BC506F" w:rsidP="00C7545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2F11DE">
              <w:rPr>
                <w:rFonts w:cstheme="minorHAnsi"/>
                <w:szCs w:val="24"/>
              </w:rPr>
              <w:t xml:space="preserve">November </w:t>
            </w:r>
            <w:r w:rsidR="00DC2711" w:rsidRPr="002F11DE">
              <w:rPr>
                <w:rFonts w:cstheme="minorHAnsi"/>
                <w:szCs w:val="24"/>
              </w:rPr>
              <w:t>2016</w:t>
            </w:r>
          </w:p>
        </w:tc>
      </w:tr>
    </w:tbl>
    <w:p w:rsidR="00A20DFC" w:rsidRPr="000C445A" w:rsidRDefault="00A20DFC" w:rsidP="000C445A">
      <w:pPr>
        <w:pStyle w:val="Caption"/>
        <w:rPr>
          <w:rFonts w:cstheme="minorHAnsi"/>
          <w:color w:val="auto"/>
          <w:sz w:val="24"/>
          <w:szCs w:val="24"/>
        </w:rPr>
      </w:pPr>
    </w:p>
    <w:p w:rsidR="003E72DB" w:rsidRPr="009C2A6F" w:rsidRDefault="00EE5A94" w:rsidP="00EE4B8E">
      <w:pPr>
        <w:pStyle w:val="ListParagraph"/>
        <w:numPr>
          <w:ilvl w:val="1"/>
          <w:numId w:val="34"/>
        </w:numPr>
        <w:rPr>
          <w:rFonts w:cstheme="minorHAnsi"/>
          <w:szCs w:val="24"/>
        </w:rPr>
      </w:pPr>
      <w:r w:rsidRPr="009C2A6F">
        <w:rPr>
          <w:rFonts w:cstheme="minorHAnsi"/>
          <w:szCs w:val="24"/>
        </w:rPr>
        <w:t>Key gender equality achievement</w:t>
      </w:r>
      <w:r w:rsidR="00625C3E" w:rsidRPr="009C2A6F">
        <w:rPr>
          <w:rFonts w:cstheme="minorHAnsi"/>
          <w:szCs w:val="24"/>
        </w:rPr>
        <w:t>s</w:t>
      </w:r>
      <w:r w:rsidRPr="009C2A6F">
        <w:rPr>
          <w:rFonts w:cstheme="minorHAnsi"/>
          <w:szCs w:val="24"/>
        </w:rPr>
        <w:t xml:space="preserve"> in </w:t>
      </w:r>
      <w:r w:rsidR="00BC506F" w:rsidRPr="009C2A6F">
        <w:rPr>
          <w:rFonts w:cstheme="minorHAnsi"/>
          <w:szCs w:val="24"/>
        </w:rPr>
        <w:t>2017-2018</w:t>
      </w:r>
      <w:r w:rsidR="003E72DB" w:rsidRPr="009C2A6F">
        <w:rPr>
          <w:rFonts w:cstheme="minorHAnsi"/>
          <w:szCs w:val="24"/>
        </w:rPr>
        <w:t xml:space="preserve"> include</w:t>
      </w:r>
      <w:r w:rsidRPr="009C2A6F">
        <w:rPr>
          <w:rFonts w:cstheme="minorHAnsi"/>
          <w:szCs w:val="24"/>
        </w:rPr>
        <w:t>d</w:t>
      </w:r>
      <w:r w:rsidR="003E72DB" w:rsidRPr="009C2A6F">
        <w:rPr>
          <w:rFonts w:cstheme="minorHAnsi"/>
          <w:szCs w:val="24"/>
        </w:rPr>
        <w:t xml:space="preserve">: </w:t>
      </w:r>
    </w:p>
    <w:p w:rsidR="00EE5A94" w:rsidRPr="000C445A" w:rsidRDefault="002260F1" w:rsidP="006C7122">
      <w:pPr>
        <w:pStyle w:val="ListParagraph"/>
        <w:ind w:left="792"/>
        <w:rPr>
          <w:rFonts w:cstheme="minorHAnsi"/>
          <w:szCs w:val="24"/>
        </w:rPr>
      </w:pPr>
      <w:r w:rsidRPr="000C445A">
        <w:rPr>
          <w:rFonts w:cstheme="minorHAnsi"/>
          <w:szCs w:val="24"/>
        </w:rPr>
        <w:t xml:space="preserve"> </w:t>
      </w:r>
    </w:p>
    <w:p w:rsidR="00BC506F" w:rsidRPr="000C445A" w:rsidRDefault="00DD5BFC" w:rsidP="006C7122">
      <w:pPr>
        <w:pStyle w:val="ListParagraph"/>
        <w:numPr>
          <w:ilvl w:val="0"/>
          <w:numId w:val="1"/>
        </w:numPr>
        <w:rPr>
          <w:rFonts w:cstheme="minorHAnsi"/>
          <w:color w:val="000000"/>
          <w:szCs w:val="24"/>
        </w:rPr>
      </w:pPr>
      <w:r w:rsidRPr="000C445A">
        <w:rPr>
          <w:rFonts w:cstheme="minorHAnsi"/>
          <w:color w:val="000000"/>
          <w:szCs w:val="24"/>
        </w:rPr>
        <w:t xml:space="preserve">A new </w:t>
      </w:r>
      <w:r w:rsidR="00BC506F" w:rsidRPr="000C445A">
        <w:rPr>
          <w:rFonts w:cstheme="minorHAnsi"/>
          <w:color w:val="000000"/>
          <w:szCs w:val="24"/>
        </w:rPr>
        <w:t>Parents’ Network and a Carers’ Network</w:t>
      </w:r>
      <w:r w:rsidRPr="000C445A">
        <w:rPr>
          <w:rFonts w:cstheme="minorHAnsi"/>
          <w:color w:val="000000"/>
          <w:szCs w:val="24"/>
        </w:rPr>
        <w:t xml:space="preserve"> were launched</w:t>
      </w:r>
      <w:r w:rsidR="00BC506F" w:rsidRPr="000C445A">
        <w:rPr>
          <w:rFonts w:cstheme="minorHAnsi"/>
          <w:color w:val="000000"/>
          <w:szCs w:val="24"/>
        </w:rPr>
        <w:t xml:space="preserve"> to provide a space where staff can share experiences, network, and raise issues with HR</w:t>
      </w:r>
      <w:r w:rsidR="004A544C">
        <w:rPr>
          <w:rFonts w:cstheme="minorHAnsi"/>
          <w:color w:val="000000"/>
          <w:szCs w:val="24"/>
        </w:rPr>
        <w:t>,</w:t>
      </w:r>
    </w:p>
    <w:p w:rsidR="00C41689" w:rsidRDefault="00C41689" w:rsidP="00C41689">
      <w:pPr>
        <w:pStyle w:val="ListParagraph"/>
        <w:numPr>
          <w:ilvl w:val="0"/>
          <w:numId w:val="1"/>
        </w:numPr>
        <w:rPr>
          <w:rFonts w:cstheme="minorHAnsi"/>
          <w:color w:val="000000"/>
          <w:szCs w:val="24"/>
        </w:rPr>
      </w:pPr>
      <w:r>
        <w:rPr>
          <w:rFonts w:cstheme="minorHAnsi"/>
          <w:color w:val="000000"/>
          <w:szCs w:val="24"/>
        </w:rPr>
        <w:t>In November 2017, Sports Liverpool</w:t>
      </w:r>
      <w:r w:rsidRPr="00C41689">
        <w:rPr>
          <w:rFonts w:cstheme="minorHAnsi"/>
          <w:color w:val="000000"/>
          <w:szCs w:val="24"/>
        </w:rPr>
        <w:t xml:space="preserve"> ran a week of free act</w:t>
      </w:r>
      <w:r>
        <w:rPr>
          <w:rFonts w:cstheme="minorHAnsi"/>
          <w:color w:val="000000"/>
          <w:szCs w:val="24"/>
        </w:rPr>
        <w:t>ivities to support the national</w:t>
      </w:r>
      <w:r w:rsidRPr="00C41689">
        <w:rPr>
          <w:rFonts w:cstheme="minorHAnsi"/>
          <w:color w:val="000000"/>
          <w:szCs w:val="24"/>
        </w:rPr>
        <w:t xml:space="preserve"> ‘This Girl Can’ campaign to get more girls</w:t>
      </w:r>
      <w:r w:rsidR="004A544C">
        <w:rPr>
          <w:rFonts w:cstheme="minorHAnsi"/>
          <w:color w:val="000000"/>
          <w:szCs w:val="24"/>
        </w:rPr>
        <w:t xml:space="preserve"> and women interested in sport,</w:t>
      </w:r>
    </w:p>
    <w:p w:rsidR="00C41689" w:rsidRPr="00C41689" w:rsidRDefault="00C41689" w:rsidP="00C41689">
      <w:pPr>
        <w:pStyle w:val="ListParagraph"/>
        <w:numPr>
          <w:ilvl w:val="0"/>
          <w:numId w:val="1"/>
        </w:numPr>
        <w:rPr>
          <w:rFonts w:cstheme="minorHAnsi"/>
          <w:color w:val="000000"/>
          <w:szCs w:val="24"/>
        </w:rPr>
      </w:pPr>
      <w:r>
        <w:rPr>
          <w:rFonts w:cstheme="minorHAnsi"/>
          <w:color w:val="000000"/>
          <w:szCs w:val="24"/>
        </w:rPr>
        <w:t xml:space="preserve">There was an </w:t>
      </w:r>
      <w:r w:rsidRPr="00C41689">
        <w:rPr>
          <w:rFonts w:cstheme="minorHAnsi"/>
          <w:color w:val="000000"/>
          <w:szCs w:val="24"/>
        </w:rPr>
        <w:t>increase in</w:t>
      </w:r>
      <w:r>
        <w:rPr>
          <w:rFonts w:cstheme="minorHAnsi"/>
          <w:color w:val="000000"/>
          <w:szCs w:val="24"/>
        </w:rPr>
        <w:t xml:space="preserve"> the number of</w:t>
      </w:r>
      <w:r w:rsidRPr="00C41689">
        <w:rPr>
          <w:rFonts w:cstheme="minorHAnsi"/>
          <w:color w:val="000000"/>
          <w:szCs w:val="24"/>
        </w:rPr>
        <w:t xml:space="preserve"> female academic promotions; </w:t>
      </w:r>
      <w:r>
        <w:rPr>
          <w:rFonts w:cstheme="minorHAnsi"/>
          <w:color w:val="000000"/>
          <w:szCs w:val="24"/>
        </w:rPr>
        <w:t xml:space="preserve">from </w:t>
      </w:r>
      <w:r w:rsidRPr="00C41689">
        <w:rPr>
          <w:rFonts w:cstheme="minorHAnsi"/>
          <w:color w:val="000000"/>
          <w:szCs w:val="24"/>
        </w:rPr>
        <w:t xml:space="preserve">37 in 2016 </w:t>
      </w:r>
      <w:r>
        <w:rPr>
          <w:rFonts w:cstheme="minorHAnsi"/>
          <w:color w:val="000000"/>
          <w:szCs w:val="24"/>
        </w:rPr>
        <w:t>to 41 in 2017 (inclusive of</w:t>
      </w:r>
      <w:r w:rsidRPr="00C41689">
        <w:rPr>
          <w:rFonts w:cstheme="minorHAnsi"/>
          <w:color w:val="000000"/>
          <w:szCs w:val="24"/>
        </w:rPr>
        <w:t xml:space="preserve"> Senior Lecturer, Reader and Chair </w:t>
      </w:r>
      <w:r w:rsidR="004A544C">
        <w:rPr>
          <w:rFonts w:cstheme="minorHAnsi"/>
          <w:color w:val="000000"/>
          <w:szCs w:val="24"/>
        </w:rPr>
        <w:t>promotions),</w:t>
      </w:r>
    </w:p>
    <w:p w:rsidR="00C41689" w:rsidRPr="00C41689" w:rsidRDefault="00C41689" w:rsidP="00C41689">
      <w:pPr>
        <w:pStyle w:val="ListParagraph"/>
        <w:numPr>
          <w:ilvl w:val="0"/>
          <w:numId w:val="1"/>
        </w:numPr>
        <w:rPr>
          <w:rFonts w:cstheme="minorHAnsi"/>
          <w:color w:val="000000"/>
          <w:szCs w:val="24"/>
        </w:rPr>
      </w:pPr>
      <w:r w:rsidRPr="00C41689">
        <w:rPr>
          <w:rFonts w:cstheme="minorHAnsi"/>
          <w:color w:val="000000"/>
          <w:szCs w:val="24"/>
        </w:rPr>
        <w:t>University computer scientists, Dr Floriana Grasso and Dr Louise Dennis chaired th</w:t>
      </w:r>
      <w:r>
        <w:rPr>
          <w:rFonts w:cstheme="minorHAnsi"/>
          <w:color w:val="000000"/>
          <w:szCs w:val="24"/>
        </w:rPr>
        <w:t>e UK’s longest</w:t>
      </w:r>
      <w:r w:rsidRPr="00C41689">
        <w:rPr>
          <w:rFonts w:cstheme="minorHAnsi"/>
          <w:color w:val="000000"/>
          <w:szCs w:val="24"/>
        </w:rPr>
        <w:t xml:space="preserve"> running Artificial Intell</w:t>
      </w:r>
      <w:r w:rsidR="004A544C">
        <w:rPr>
          <w:rFonts w:cstheme="minorHAnsi"/>
          <w:color w:val="000000"/>
          <w:szCs w:val="24"/>
        </w:rPr>
        <w:t>igence convention in March 2018,</w:t>
      </w:r>
      <w:r w:rsidRPr="00C41689">
        <w:rPr>
          <w:rFonts w:cstheme="minorHAnsi"/>
          <w:color w:val="000000"/>
          <w:szCs w:val="24"/>
        </w:rPr>
        <w:t xml:space="preserve"> </w:t>
      </w:r>
    </w:p>
    <w:p w:rsidR="00BC506F" w:rsidRDefault="00BC506F" w:rsidP="006C7122">
      <w:pPr>
        <w:pStyle w:val="ListParagraph"/>
        <w:numPr>
          <w:ilvl w:val="0"/>
          <w:numId w:val="1"/>
        </w:numPr>
        <w:rPr>
          <w:rFonts w:cstheme="minorHAnsi"/>
          <w:color w:val="000000"/>
          <w:szCs w:val="24"/>
        </w:rPr>
      </w:pPr>
      <w:r w:rsidRPr="000C445A">
        <w:rPr>
          <w:rFonts w:cstheme="minorHAnsi"/>
          <w:color w:val="000000"/>
          <w:szCs w:val="24"/>
        </w:rPr>
        <w:t>Trialled x1 member of staff on the Leadership Foundations “Leadership Matters” programme,  designed for women in senior academic and professional service roles such as professors, heads of department, deputy directors an</w:t>
      </w:r>
      <w:r w:rsidR="004A544C">
        <w:rPr>
          <w:rFonts w:cstheme="minorHAnsi"/>
          <w:color w:val="000000"/>
          <w:szCs w:val="24"/>
        </w:rPr>
        <w:t>d directors (grade 9 and above),</w:t>
      </w:r>
    </w:p>
    <w:p w:rsidR="00C41689" w:rsidRPr="00C41689" w:rsidRDefault="00C41689" w:rsidP="00C41689">
      <w:pPr>
        <w:pStyle w:val="ListParagraph"/>
        <w:numPr>
          <w:ilvl w:val="0"/>
          <w:numId w:val="1"/>
        </w:numPr>
        <w:rPr>
          <w:rFonts w:cstheme="minorHAnsi"/>
          <w:color w:val="000000"/>
          <w:szCs w:val="24"/>
        </w:rPr>
      </w:pPr>
      <w:r w:rsidRPr="00C41689">
        <w:rPr>
          <w:rFonts w:cstheme="minorHAnsi"/>
          <w:color w:val="000000"/>
          <w:szCs w:val="24"/>
        </w:rPr>
        <w:lastRenderedPageBreak/>
        <w:t>In March 2018 the University published its Statutory Gender Pay Gap Report.</w:t>
      </w:r>
    </w:p>
    <w:p w:rsidR="00C41689" w:rsidRDefault="00C41689" w:rsidP="00C41689">
      <w:pPr>
        <w:pStyle w:val="ListParagraph"/>
        <w:numPr>
          <w:ilvl w:val="0"/>
          <w:numId w:val="1"/>
        </w:numPr>
        <w:rPr>
          <w:rFonts w:cstheme="minorHAnsi"/>
          <w:color w:val="000000"/>
          <w:szCs w:val="24"/>
        </w:rPr>
      </w:pPr>
      <w:r w:rsidRPr="00C41689">
        <w:rPr>
          <w:rFonts w:cstheme="minorHAnsi"/>
          <w:color w:val="000000"/>
          <w:szCs w:val="24"/>
        </w:rPr>
        <w:t>U</w:t>
      </w:r>
      <w:r>
        <w:rPr>
          <w:rFonts w:cstheme="minorHAnsi"/>
          <w:color w:val="000000"/>
          <w:szCs w:val="24"/>
        </w:rPr>
        <w:t>.</w:t>
      </w:r>
      <w:r w:rsidRPr="00C41689">
        <w:rPr>
          <w:rFonts w:cstheme="minorHAnsi"/>
          <w:color w:val="000000"/>
          <w:szCs w:val="24"/>
        </w:rPr>
        <w:t>S</w:t>
      </w:r>
      <w:r>
        <w:rPr>
          <w:rFonts w:cstheme="minorHAnsi"/>
          <w:color w:val="000000"/>
          <w:szCs w:val="24"/>
        </w:rPr>
        <w:t>.</w:t>
      </w:r>
      <w:r w:rsidRPr="00C41689">
        <w:rPr>
          <w:rFonts w:cstheme="minorHAnsi"/>
          <w:color w:val="000000"/>
          <w:szCs w:val="24"/>
        </w:rPr>
        <w:t xml:space="preserve"> District Judge and alumna Wendy Beetlestone delivered the University’s Annual Law School and Alumni Association Lecture in March 2018.</w:t>
      </w:r>
    </w:p>
    <w:p w:rsidR="00BC506F" w:rsidRDefault="00BC506F" w:rsidP="006C7122">
      <w:pPr>
        <w:pStyle w:val="ListParagraph"/>
        <w:numPr>
          <w:ilvl w:val="0"/>
          <w:numId w:val="1"/>
        </w:numPr>
        <w:rPr>
          <w:rFonts w:cstheme="minorHAnsi"/>
          <w:color w:val="000000"/>
          <w:szCs w:val="24"/>
        </w:rPr>
      </w:pPr>
      <w:r w:rsidRPr="000C445A">
        <w:rPr>
          <w:rFonts w:cstheme="minorHAnsi"/>
          <w:color w:val="000000"/>
          <w:szCs w:val="24"/>
        </w:rPr>
        <w:t xml:space="preserve">In June 2018 the </w:t>
      </w:r>
      <w:r w:rsidR="00DD5BFC" w:rsidRPr="000C445A">
        <w:rPr>
          <w:rFonts w:cstheme="minorHAnsi"/>
          <w:color w:val="000000"/>
          <w:szCs w:val="24"/>
        </w:rPr>
        <w:t xml:space="preserve">University launched </w:t>
      </w:r>
      <w:r w:rsidRPr="000C445A">
        <w:rPr>
          <w:rFonts w:cstheme="minorHAnsi"/>
          <w:color w:val="000000"/>
          <w:szCs w:val="24"/>
        </w:rPr>
        <w:t xml:space="preserve">a new Carers Framework which included new staff and </w:t>
      </w:r>
      <w:r w:rsidR="00DD5BFC" w:rsidRPr="000C445A">
        <w:rPr>
          <w:rFonts w:cstheme="minorHAnsi"/>
          <w:color w:val="000000"/>
          <w:szCs w:val="24"/>
        </w:rPr>
        <w:t xml:space="preserve">manager’s guidance. The guidance included information </w:t>
      </w:r>
      <w:r w:rsidRPr="000C445A">
        <w:rPr>
          <w:rFonts w:cstheme="minorHAnsi"/>
          <w:color w:val="000000"/>
          <w:szCs w:val="24"/>
        </w:rPr>
        <w:t>for employees, providing signposting to useful policies, advice on work life balance, supporting networks and facilities for carers on campus.</w:t>
      </w:r>
    </w:p>
    <w:p w:rsidR="00B8684C" w:rsidRPr="00C41689" w:rsidRDefault="00C41689" w:rsidP="00B8684C">
      <w:pPr>
        <w:pStyle w:val="ListParagraph"/>
        <w:numPr>
          <w:ilvl w:val="0"/>
          <w:numId w:val="1"/>
        </w:numPr>
        <w:rPr>
          <w:rFonts w:cstheme="minorHAnsi"/>
          <w:color w:val="000000"/>
          <w:szCs w:val="24"/>
        </w:rPr>
      </w:pPr>
      <w:r w:rsidRPr="00C41689">
        <w:rPr>
          <w:rFonts w:cstheme="minorHAnsi"/>
          <w:color w:val="000000"/>
          <w:szCs w:val="24"/>
        </w:rPr>
        <w:t>To mark the seventieth anniversary of the NHS, Professor Sally Sheard was commissioned to write and present the twenty part BBC Radio 4 series, National Health Stories.</w:t>
      </w:r>
    </w:p>
    <w:p w:rsidR="000B2CAD" w:rsidRPr="000C445A" w:rsidRDefault="000B2CAD" w:rsidP="000B2CAD">
      <w:pPr>
        <w:spacing w:after="0"/>
        <w:rPr>
          <w:rFonts w:cstheme="minorHAnsi"/>
          <w:szCs w:val="24"/>
        </w:rPr>
      </w:pPr>
    </w:p>
    <w:p w:rsidR="001E48C5" w:rsidRPr="009C2A6F" w:rsidRDefault="001E48C5" w:rsidP="00EE4B8E">
      <w:pPr>
        <w:pStyle w:val="ListParagraph"/>
        <w:numPr>
          <w:ilvl w:val="1"/>
          <w:numId w:val="34"/>
        </w:numPr>
        <w:rPr>
          <w:rFonts w:cstheme="minorHAnsi"/>
          <w:szCs w:val="24"/>
        </w:rPr>
      </w:pPr>
      <w:r w:rsidRPr="009C2A6F">
        <w:rPr>
          <w:rFonts w:cstheme="minorHAnsi"/>
          <w:szCs w:val="24"/>
        </w:rPr>
        <w:t>The full progress against the Athena SWAN Action Plan is reported separately via the Athena SWAN Steering Group.</w:t>
      </w:r>
    </w:p>
    <w:p w:rsidR="00F83A72" w:rsidRPr="000C445A" w:rsidRDefault="00D42746" w:rsidP="00C7545F">
      <w:pPr>
        <w:ind w:left="504" w:firstLine="720"/>
        <w:rPr>
          <w:rFonts w:cstheme="minorHAnsi"/>
          <w:szCs w:val="24"/>
        </w:rPr>
      </w:pPr>
      <w:r w:rsidRPr="000C445A">
        <w:rPr>
          <w:rFonts w:cstheme="minorHAnsi"/>
          <w:szCs w:val="24"/>
        </w:rPr>
        <w:t xml:space="preserve">Website: </w:t>
      </w:r>
      <w:hyperlink r:id="rId23" w:history="1">
        <w:r w:rsidR="0087608C" w:rsidRPr="000C445A">
          <w:rPr>
            <w:rStyle w:val="Hyperlink"/>
            <w:rFonts w:cstheme="minorHAnsi"/>
            <w:szCs w:val="24"/>
            <w:u w:val="none"/>
          </w:rPr>
          <w:t>https://www.liv.ac.uk/intranet/hr/diversity-equality/gender/athenaswan/</w:t>
        </w:r>
      </w:hyperlink>
      <w:r w:rsidR="0087608C" w:rsidRPr="000C445A">
        <w:rPr>
          <w:rFonts w:cstheme="minorHAnsi"/>
          <w:szCs w:val="24"/>
        </w:rPr>
        <w:t xml:space="preserve"> </w:t>
      </w:r>
    </w:p>
    <w:p w:rsidR="009064F0" w:rsidRDefault="009064F0">
      <w:pPr>
        <w:sectPr w:rsidR="009064F0" w:rsidSect="00825D2D">
          <w:footerReference w:type="default" r:id="rId24"/>
          <w:pgSz w:w="11906" w:h="16838"/>
          <w:pgMar w:top="1440" w:right="1440" w:bottom="1440" w:left="1440" w:header="709" w:footer="709" w:gutter="0"/>
          <w:cols w:space="708"/>
          <w:docGrid w:linePitch="360"/>
        </w:sectPr>
      </w:pPr>
    </w:p>
    <w:p w:rsidR="00BB489B" w:rsidRPr="009C2A6F" w:rsidRDefault="00BB489B" w:rsidP="00EE4B8E">
      <w:pPr>
        <w:pStyle w:val="Heading1"/>
        <w:numPr>
          <w:ilvl w:val="0"/>
          <w:numId w:val="34"/>
        </w:numPr>
      </w:pPr>
      <w:bookmarkStart w:id="17" w:name="_Toc6994715"/>
      <w:r w:rsidRPr="009C2A6F">
        <w:lastRenderedPageBreak/>
        <w:t>Training and Development</w:t>
      </w:r>
      <w:bookmarkEnd w:id="17"/>
    </w:p>
    <w:p w:rsidR="009064F0" w:rsidRDefault="009064F0" w:rsidP="00BB489B"/>
    <w:p w:rsidR="009C2A6F" w:rsidRDefault="00477228" w:rsidP="00EE4B8E">
      <w:pPr>
        <w:pStyle w:val="ListParagraph"/>
        <w:numPr>
          <w:ilvl w:val="1"/>
          <w:numId w:val="34"/>
        </w:numPr>
      </w:pPr>
      <w:r>
        <w:t xml:space="preserve">Over the course of 2017-18, a full review of training related to Diversity and Equality was completed. This included consideration of development activity designed to increase the skills and knowledge of staff and development aimed at staff with specific protected characteristics. </w:t>
      </w:r>
      <w:r w:rsidR="00D1352A">
        <w:t xml:space="preserve">A number of new training and development resources were made available to staff in 2017-2018. These additional resources complimented the existing programmes delivered by Human Resources, The Academy, and Student Services. </w:t>
      </w:r>
      <w:r>
        <w:t>E</w:t>
      </w:r>
      <w:r w:rsidR="00D1352A">
        <w:t xml:space="preserve">xternal programmes were also supported through a competitive application processes. </w:t>
      </w:r>
    </w:p>
    <w:p w:rsidR="006B643E" w:rsidRDefault="00477228" w:rsidP="00EE4B8E">
      <w:pPr>
        <w:pStyle w:val="ListParagraph"/>
        <w:numPr>
          <w:ilvl w:val="1"/>
          <w:numId w:val="34"/>
        </w:numPr>
      </w:pPr>
      <w:r>
        <w:t>Below is a detailed report on engagement with</w:t>
      </w:r>
      <w:r w:rsidR="00D1352A">
        <w:t xml:space="preserve"> training and development resources available to staff in 2017/2018</w:t>
      </w:r>
      <w:r w:rsidR="005F15CF">
        <w:t xml:space="preserve">. A date in brackets means that the session was delivered before this date but the records are not in CORE/available at the time of the report being written.  </w:t>
      </w:r>
      <w:r>
        <w:t>Please note, not all face-face sessions may have been captured.</w:t>
      </w:r>
    </w:p>
    <w:p w:rsidR="006B643E" w:rsidRDefault="006B643E" w:rsidP="006B643E">
      <w:pPr>
        <w:pStyle w:val="ListParagraph"/>
        <w:ind w:left="792"/>
      </w:pPr>
    </w:p>
    <w:p w:rsidR="00C93D41" w:rsidRDefault="00C93D41" w:rsidP="00EE4B8E">
      <w:pPr>
        <w:pStyle w:val="Heading2"/>
        <w:numPr>
          <w:ilvl w:val="1"/>
          <w:numId w:val="34"/>
        </w:numPr>
      </w:pPr>
      <w:bookmarkStart w:id="18" w:name="_Toc6994716"/>
      <w:r w:rsidRPr="006B643E">
        <w:t>Human Resources</w:t>
      </w:r>
      <w:bookmarkEnd w:id="18"/>
    </w:p>
    <w:p w:rsidR="006B643E" w:rsidRPr="006B643E" w:rsidRDefault="006B643E" w:rsidP="006B643E"/>
    <w:p w:rsidR="007D2A94" w:rsidRDefault="00054F96" w:rsidP="00C93D41">
      <w:pPr>
        <w:rPr>
          <w:i/>
        </w:rPr>
      </w:pPr>
      <w:r w:rsidRPr="007D2A94">
        <w:rPr>
          <w:i/>
        </w:rPr>
        <w:t>Via Obligatory Training and Role Related Training (Online)</w:t>
      </w:r>
    </w:p>
    <w:p w:rsidR="004A544C" w:rsidRPr="004A544C" w:rsidRDefault="004A544C" w:rsidP="004A544C">
      <w:pPr>
        <w:pStyle w:val="Caption"/>
        <w:keepNext/>
        <w:rPr>
          <w:color w:val="auto"/>
        </w:rPr>
      </w:pPr>
      <w:r w:rsidRPr="004A544C">
        <w:rPr>
          <w:color w:val="auto"/>
        </w:rPr>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4</w:t>
      </w:r>
      <w:r w:rsidRPr="004A544C">
        <w:rPr>
          <w:color w:val="auto"/>
        </w:rPr>
        <w:fldChar w:fldCharType="end"/>
      </w:r>
    </w:p>
    <w:tbl>
      <w:tblPr>
        <w:tblStyle w:val="GridTable2-Accent21"/>
        <w:tblW w:w="0" w:type="auto"/>
        <w:tblLook w:val="04A0" w:firstRow="1" w:lastRow="0" w:firstColumn="1" w:lastColumn="0" w:noHBand="0" w:noVBand="1"/>
      </w:tblPr>
      <w:tblGrid>
        <w:gridCol w:w="2750"/>
        <w:gridCol w:w="1555"/>
        <w:gridCol w:w="4721"/>
      </w:tblGrid>
      <w:tr w:rsidR="006B1B3E" w:rsidRPr="00E33CD4" w:rsidTr="004A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Pr>
          <w:p w:rsidR="006B1B3E" w:rsidRPr="00E33CD4" w:rsidRDefault="006B1B3E" w:rsidP="006B1B3E">
            <w:pPr>
              <w:jc w:val="center"/>
            </w:pPr>
            <w:r w:rsidRPr="00E33CD4">
              <w:t>Title</w:t>
            </w:r>
          </w:p>
        </w:tc>
        <w:tc>
          <w:tcPr>
            <w:tcW w:w="1555" w:type="dxa"/>
          </w:tcPr>
          <w:p w:rsidR="00E33CD4" w:rsidRDefault="006B1B3E" w:rsidP="006B1B3E">
            <w:pPr>
              <w:jc w:val="center"/>
              <w:cnfStyle w:val="100000000000" w:firstRow="1" w:lastRow="0" w:firstColumn="0" w:lastColumn="0" w:oddVBand="0" w:evenVBand="0" w:oddHBand="0" w:evenHBand="0" w:firstRowFirstColumn="0" w:firstRowLastColumn="0" w:lastRowFirstColumn="0" w:lastRowLastColumn="0"/>
            </w:pPr>
            <w:r w:rsidRPr="00E33CD4">
              <w:t>Attendance/</w:t>
            </w:r>
          </w:p>
          <w:p w:rsidR="006B1B3E" w:rsidRPr="00E33CD4" w:rsidRDefault="006B1B3E" w:rsidP="006B1B3E">
            <w:pPr>
              <w:jc w:val="center"/>
              <w:cnfStyle w:val="100000000000" w:firstRow="1" w:lastRow="0" w:firstColumn="0" w:lastColumn="0" w:oddVBand="0" w:evenVBand="0" w:oddHBand="0" w:evenHBand="0" w:firstRowFirstColumn="0" w:firstRowLastColumn="0" w:lastRowFirstColumn="0" w:lastRowLastColumn="0"/>
            </w:pPr>
            <w:r w:rsidRPr="00E33CD4">
              <w:t>Completed in 2017/18</w:t>
            </w:r>
          </w:p>
        </w:tc>
        <w:tc>
          <w:tcPr>
            <w:tcW w:w="4721" w:type="dxa"/>
          </w:tcPr>
          <w:p w:rsidR="006B1B3E" w:rsidRPr="00E33CD4" w:rsidRDefault="006B1B3E" w:rsidP="006B1B3E">
            <w:pPr>
              <w:jc w:val="center"/>
              <w:cnfStyle w:val="100000000000" w:firstRow="1" w:lastRow="0" w:firstColumn="0" w:lastColumn="0" w:oddVBand="0" w:evenVBand="0" w:oddHBand="0" w:evenHBand="0" w:firstRowFirstColumn="0" w:firstRowLastColumn="0" w:lastRowFirstColumn="0" w:lastRowLastColumn="0"/>
            </w:pPr>
            <w:r w:rsidRPr="00E33CD4">
              <w:t>Commentary</w:t>
            </w:r>
          </w:p>
        </w:tc>
      </w:tr>
      <w:tr w:rsidR="006B1B3E"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Pr>
          <w:p w:rsidR="006B1B3E" w:rsidRPr="00E33CD4" w:rsidRDefault="006B1B3E" w:rsidP="006B1B3E">
            <w:r w:rsidRPr="00E33CD4">
              <w:t xml:space="preserve">Introduction to Diversity &amp; Equality </w:t>
            </w:r>
          </w:p>
          <w:p w:rsidR="006B1B3E" w:rsidRPr="00E33CD4" w:rsidRDefault="006B1B3E" w:rsidP="006B1B3E">
            <w:pPr>
              <w:rPr>
                <w:b w:val="0"/>
                <w:i/>
              </w:rPr>
            </w:pPr>
            <w:r w:rsidRPr="00E33CD4">
              <w:rPr>
                <w:b w:val="0"/>
                <w:i/>
              </w:rPr>
              <w:t>(Online, Obligatory)</w:t>
            </w:r>
          </w:p>
        </w:tc>
        <w:tc>
          <w:tcPr>
            <w:tcW w:w="1555" w:type="dxa"/>
          </w:tcPr>
          <w:p w:rsidR="006B1B3E" w:rsidRPr="00E33CD4" w:rsidRDefault="006B1B3E" w:rsidP="00464A1A">
            <w:pPr>
              <w:jc w:val="center"/>
              <w:cnfStyle w:val="000000100000" w:firstRow="0" w:lastRow="0" w:firstColumn="0" w:lastColumn="0" w:oddVBand="0" w:evenVBand="0" w:oddHBand="1" w:evenHBand="0" w:firstRowFirstColumn="0" w:firstRowLastColumn="0" w:lastRowFirstColumn="0" w:lastRowLastColumn="0"/>
            </w:pPr>
            <w:r w:rsidRPr="00E33CD4">
              <w:t>2613</w:t>
            </w:r>
          </w:p>
        </w:tc>
        <w:tc>
          <w:tcPr>
            <w:tcW w:w="4721" w:type="dxa"/>
          </w:tcPr>
          <w:p w:rsidR="006B1B3E" w:rsidRPr="00E33CD4" w:rsidRDefault="006B1B3E" w:rsidP="006B1B3E">
            <w:pPr>
              <w:cnfStyle w:val="000000100000" w:firstRow="0" w:lastRow="0" w:firstColumn="0" w:lastColumn="0" w:oddVBand="0" w:evenVBand="0" w:oddHBand="1" w:evenHBand="0" w:firstRowFirstColumn="0" w:firstRowLastColumn="0" w:lastRowFirstColumn="0" w:lastRowLastColumn="0"/>
            </w:pPr>
            <w:r w:rsidRPr="00E33CD4">
              <w:t>Target: 95%</w:t>
            </w:r>
            <w:r w:rsidR="006C28AB">
              <w:t xml:space="preserve"> </w:t>
            </w:r>
            <w:r w:rsidR="006C28AB" w:rsidRPr="006C28AB">
              <w:rPr>
                <w:i/>
              </w:rPr>
              <w:t>(Equality Action Plan)</w:t>
            </w:r>
          </w:p>
          <w:p w:rsidR="006B1B3E" w:rsidRPr="00E33CD4" w:rsidRDefault="006C28AB" w:rsidP="006C28AB">
            <w:pPr>
              <w:cnfStyle w:val="000000100000" w:firstRow="0" w:lastRow="0" w:firstColumn="0" w:lastColumn="0" w:oddVBand="0" w:evenVBand="0" w:oddHBand="1" w:evenHBand="0" w:firstRowFirstColumn="0" w:firstRowLastColumn="0" w:lastRowFirstColumn="0" w:lastRowLastColumn="0"/>
            </w:pPr>
            <w:r>
              <w:t>Completed to date</w:t>
            </w:r>
            <w:r w:rsidR="006B1B3E" w:rsidRPr="00E33CD4">
              <w:t xml:space="preserve">: </w:t>
            </w:r>
            <w:r>
              <w:t xml:space="preserve">5340 (current staff) or </w:t>
            </w:r>
            <w:r w:rsidR="006B1B3E" w:rsidRPr="00E33CD4">
              <w:t>83.1% / 88% (Excluding Zero Hour)</w:t>
            </w:r>
          </w:p>
        </w:tc>
      </w:tr>
      <w:tr w:rsidR="00464A1A" w:rsidRPr="00E33CD4" w:rsidTr="004A544C">
        <w:tc>
          <w:tcPr>
            <w:cnfStyle w:val="001000000000" w:firstRow="0" w:lastRow="0" w:firstColumn="1" w:lastColumn="0" w:oddVBand="0" w:evenVBand="0" w:oddHBand="0" w:evenHBand="0" w:firstRowFirstColumn="0" w:firstRowLastColumn="0" w:lastRowFirstColumn="0" w:lastRowLastColumn="0"/>
            <w:tcW w:w="2750" w:type="dxa"/>
          </w:tcPr>
          <w:p w:rsidR="00464A1A" w:rsidRPr="00E33CD4" w:rsidRDefault="00464A1A" w:rsidP="00464A1A">
            <w:r w:rsidRPr="00E33CD4">
              <w:t xml:space="preserve">NEW Understanding Modern Slavery </w:t>
            </w:r>
          </w:p>
          <w:p w:rsidR="00464A1A" w:rsidRPr="00E33CD4" w:rsidRDefault="00464A1A" w:rsidP="00464A1A">
            <w:pPr>
              <w:rPr>
                <w:b w:val="0"/>
                <w:i/>
              </w:rPr>
            </w:pPr>
            <w:r w:rsidRPr="00E33CD4">
              <w:rPr>
                <w:b w:val="0"/>
                <w:i/>
              </w:rPr>
              <w:t>(Online, Role Related)</w:t>
            </w:r>
          </w:p>
        </w:tc>
        <w:tc>
          <w:tcPr>
            <w:tcW w:w="1555" w:type="dxa"/>
          </w:tcPr>
          <w:p w:rsidR="00464A1A" w:rsidRPr="00E33CD4" w:rsidRDefault="00464A1A" w:rsidP="00464A1A">
            <w:pPr>
              <w:jc w:val="center"/>
              <w:cnfStyle w:val="000000000000" w:firstRow="0" w:lastRow="0" w:firstColumn="0" w:lastColumn="0" w:oddVBand="0" w:evenVBand="0" w:oddHBand="0" w:evenHBand="0" w:firstRowFirstColumn="0" w:firstRowLastColumn="0" w:lastRowFirstColumn="0" w:lastRowLastColumn="0"/>
            </w:pPr>
            <w:r w:rsidRPr="00E33CD4">
              <w:t>73</w:t>
            </w:r>
          </w:p>
        </w:tc>
        <w:tc>
          <w:tcPr>
            <w:tcW w:w="4721" w:type="dxa"/>
          </w:tcPr>
          <w:p w:rsidR="00464A1A" w:rsidRPr="00E33CD4" w:rsidRDefault="00E516DF" w:rsidP="00464A1A">
            <w:pPr>
              <w:cnfStyle w:val="000000000000" w:firstRow="0" w:lastRow="0" w:firstColumn="0" w:lastColumn="0" w:oddVBand="0" w:evenVBand="0" w:oddHBand="0" w:evenHBand="0" w:firstRowFirstColumn="0" w:firstRowLastColumn="0" w:lastRowFirstColumn="0" w:lastRowLastColumn="0"/>
            </w:pPr>
            <w:r w:rsidRPr="00E33CD4">
              <w:t xml:space="preserve">Target: </w:t>
            </w:r>
            <w:r w:rsidR="00E6489C" w:rsidRPr="00E33CD4">
              <w:t>All budget holders</w:t>
            </w:r>
          </w:p>
          <w:p w:rsidR="00E516DF" w:rsidRPr="00E33CD4" w:rsidRDefault="00E516DF" w:rsidP="00464A1A">
            <w:pPr>
              <w:cnfStyle w:val="000000000000" w:firstRow="0" w:lastRow="0" w:firstColumn="0" w:lastColumn="0" w:oddVBand="0" w:evenVBand="0" w:oddHBand="0" w:evenHBand="0" w:firstRowFirstColumn="0" w:firstRowLastColumn="0" w:lastRowFirstColumn="0" w:lastRowLastColumn="0"/>
            </w:pPr>
            <w:r w:rsidRPr="00E33CD4">
              <w:t>Completed to date: 73</w:t>
            </w:r>
          </w:p>
        </w:tc>
      </w:tr>
      <w:tr w:rsidR="00464A1A"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Pr>
          <w:p w:rsidR="00464A1A" w:rsidRPr="00E33CD4" w:rsidRDefault="00464A1A" w:rsidP="00464A1A">
            <w:r w:rsidRPr="00E33CD4">
              <w:t xml:space="preserve">A Brief Guide to the Prevent Duty at the University of Liverpool </w:t>
            </w:r>
          </w:p>
          <w:p w:rsidR="00464A1A" w:rsidRPr="00E33CD4" w:rsidRDefault="00464A1A" w:rsidP="00464A1A">
            <w:pPr>
              <w:rPr>
                <w:b w:val="0"/>
                <w:i/>
              </w:rPr>
            </w:pPr>
            <w:r w:rsidRPr="00E33CD4">
              <w:rPr>
                <w:b w:val="0"/>
                <w:i/>
              </w:rPr>
              <w:t>(Online, Role Related)</w:t>
            </w:r>
          </w:p>
        </w:tc>
        <w:tc>
          <w:tcPr>
            <w:tcW w:w="1555" w:type="dxa"/>
          </w:tcPr>
          <w:p w:rsidR="00464A1A" w:rsidRPr="00E33CD4" w:rsidRDefault="00464A1A" w:rsidP="00464A1A">
            <w:pPr>
              <w:jc w:val="center"/>
              <w:cnfStyle w:val="000000100000" w:firstRow="0" w:lastRow="0" w:firstColumn="0" w:lastColumn="0" w:oddVBand="0" w:evenVBand="0" w:oddHBand="1" w:evenHBand="0" w:firstRowFirstColumn="0" w:firstRowLastColumn="0" w:lastRowFirstColumn="0" w:lastRowLastColumn="0"/>
            </w:pPr>
            <w:r w:rsidRPr="00E33CD4">
              <w:t>103</w:t>
            </w:r>
          </w:p>
        </w:tc>
        <w:tc>
          <w:tcPr>
            <w:tcW w:w="4721" w:type="dxa"/>
          </w:tcPr>
          <w:p w:rsidR="00464A1A" w:rsidRPr="00E33CD4" w:rsidRDefault="00E516DF" w:rsidP="00464A1A">
            <w:pPr>
              <w:cnfStyle w:val="000000100000" w:firstRow="0" w:lastRow="0" w:firstColumn="0" w:lastColumn="0" w:oddVBand="0" w:evenVBand="0" w:oddHBand="1" w:evenHBand="0" w:firstRowFirstColumn="0" w:firstRowLastColumn="0" w:lastRowFirstColumn="0" w:lastRowLastColumn="0"/>
            </w:pPr>
            <w:r w:rsidRPr="00E33CD4">
              <w:t>Target: S</w:t>
            </w:r>
            <w:r w:rsidR="00E6489C" w:rsidRPr="00E33CD4">
              <w:t>taff who have contact with students</w:t>
            </w:r>
          </w:p>
          <w:p w:rsidR="00E516DF" w:rsidRPr="00E33CD4" w:rsidRDefault="002F11DE" w:rsidP="00464A1A">
            <w:pPr>
              <w:cnfStyle w:val="000000100000" w:firstRow="0" w:lastRow="0" w:firstColumn="0" w:lastColumn="0" w:oddVBand="0" w:evenVBand="0" w:oddHBand="1" w:evenHBand="0" w:firstRowFirstColumn="0" w:firstRowLastColumn="0" w:lastRowFirstColumn="0" w:lastRowLastColumn="0"/>
            </w:pPr>
            <w:r>
              <w:t>Completed to date: 119</w:t>
            </w:r>
          </w:p>
        </w:tc>
      </w:tr>
      <w:tr w:rsidR="00464A1A" w:rsidRPr="00E33CD4" w:rsidTr="004A544C">
        <w:tc>
          <w:tcPr>
            <w:cnfStyle w:val="001000000000" w:firstRow="0" w:lastRow="0" w:firstColumn="1" w:lastColumn="0" w:oddVBand="0" w:evenVBand="0" w:oddHBand="0" w:evenHBand="0" w:firstRowFirstColumn="0" w:firstRowLastColumn="0" w:lastRowFirstColumn="0" w:lastRowLastColumn="0"/>
            <w:tcW w:w="2750" w:type="dxa"/>
          </w:tcPr>
          <w:p w:rsidR="00464A1A" w:rsidRPr="00E33CD4" w:rsidRDefault="00464A1A" w:rsidP="00464A1A">
            <w:r w:rsidRPr="00E33CD4">
              <w:t xml:space="preserve">The Prevent Duty in Higher Education: An Introduction </w:t>
            </w:r>
            <w:r w:rsidRPr="00E33CD4">
              <w:rPr>
                <w:b w:val="0"/>
                <w:i/>
              </w:rPr>
              <w:t>(Online, Role Related)</w:t>
            </w:r>
          </w:p>
        </w:tc>
        <w:tc>
          <w:tcPr>
            <w:tcW w:w="1555" w:type="dxa"/>
          </w:tcPr>
          <w:p w:rsidR="00464A1A" w:rsidRPr="00E33CD4" w:rsidRDefault="00464A1A" w:rsidP="00464A1A">
            <w:pPr>
              <w:jc w:val="center"/>
              <w:cnfStyle w:val="000000000000" w:firstRow="0" w:lastRow="0" w:firstColumn="0" w:lastColumn="0" w:oddVBand="0" w:evenVBand="0" w:oddHBand="0" w:evenHBand="0" w:firstRowFirstColumn="0" w:firstRowLastColumn="0" w:lastRowFirstColumn="0" w:lastRowLastColumn="0"/>
            </w:pPr>
            <w:r w:rsidRPr="00E33CD4">
              <w:t>31</w:t>
            </w:r>
          </w:p>
        </w:tc>
        <w:tc>
          <w:tcPr>
            <w:tcW w:w="4721" w:type="dxa"/>
          </w:tcPr>
          <w:p w:rsidR="00464A1A" w:rsidRPr="00E33CD4" w:rsidRDefault="00E516DF" w:rsidP="00464A1A">
            <w:pPr>
              <w:cnfStyle w:val="000000000000" w:firstRow="0" w:lastRow="0" w:firstColumn="0" w:lastColumn="0" w:oddVBand="0" w:evenVBand="0" w:oddHBand="0" w:evenHBand="0" w:firstRowFirstColumn="0" w:firstRowLastColumn="0" w:lastRowFirstColumn="0" w:lastRowLastColumn="0"/>
            </w:pPr>
            <w:r w:rsidRPr="00E33CD4">
              <w:t>Target: Staff who have contact with students</w:t>
            </w:r>
          </w:p>
          <w:p w:rsidR="00E516DF" w:rsidRDefault="00E516DF" w:rsidP="00464A1A">
            <w:pPr>
              <w:cnfStyle w:val="000000000000" w:firstRow="0" w:lastRow="0" w:firstColumn="0" w:lastColumn="0" w:oddVBand="0" w:evenVBand="0" w:oddHBand="0" w:evenHBand="0" w:firstRowFirstColumn="0" w:firstRowLastColumn="0" w:lastRowFirstColumn="0" w:lastRowLastColumn="0"/>
            </w:pPr>
            <w:r w:rsidRPr="00E33CD4">
              <w:t>Completed to date: 31</w:t>
            </w:r>
          </w:p>
          <w:p w:rsidR="00654BDC" w:rsidRDefault="00654BDC" w:rsidP="00464A1A">
            <w:pPr>
              <w:cnfStyle w:val="000000000000" w:firstRow="0" w:lastRow="0" w:firstColumn="0" w:lastColumn="0" w:oddVBand="0" w:evenVBand="0" w:oddHBand="0" w:evenHBand="0" w:firstRowFirstColumn="0" w:firstRowLastColumn="0" w:lastRowFirstColumn="0" w:lastRowLastColumn="0"/>
            </w:pPr>
          </w:p>
          <w:p w:rsidR="00654BDC" w:rsidRPr="00E33CD4" w:rsidRDefault="00654BDC" w:rsidP="00464A1A">
            <w:pPr>
              <w:cnfStyle w:val="000000000000" w:firstRow="0" w:lastRow="0" w:firstColumn="0" w:lastColumn="0" w:oddVBand="0" w:evenVBand="0" w:oddHBand="0" w:evenHBand="0" w:firstRowFirstColumn="0" w:firstRowLastColumn="0" w:lastRowFirstColumn="0" w:lastRowLastColumn="0"/>
            </w:pPr>
            <w:r>
              <w:t>NB: an additional 238 people received face-to-face training in this area in 2017-2018</w:t>
            </w:r>
          </w:p>
        </w:tc>
      </w:tr>
    </w:tbl>
    <w:p w:rsidR="002B12AB" w:rsidRDefault="002B12AB" w:rsidP="00C93D41">
      <w:pPr>
        <w:rPr>
          <w:i/>
        </w:rPr>
      </w:pPr>
    </w:p>
    <w:p w:rsidR="004A544C" w:rsidRDefault="004A544C" w:rsidP="00C93D41">
      <w:pPr>
        <w:rPr>
          <w:i/>
        </w:rPr>
      </w:pPr>
    </w:p>
    <w:p w:rsidR="004A544C" w:rsidRDefault="004A544C" w:rsidP="00C93D41">
      <w:pPr>
        <w:rPr>
          <w:i/>
        </w:rPr>
      </w:pPr>
    </w:p>
    <w:p w:rsidR="004A544C" w:rsidRDefault="004A544C" w:rsidP="00C93D41">
      <w:pPr>
        <w:rPr>
          <w:i/>
        </w:rPr>
      </w:pPr>
    </w:p>
    <w:p w:rsidR="00054F96" w:rsidRDefault="00054F96" w:rsidP="00C93D41">
      <w:pPr>
        <w:rPr>
          <w:i/>
        </w:rPr>
      </w:pPr>
      <w:r w:rsidRPr="007D2A94">
        <w:rPr>
          <w:i/>
        </w:rPr>
        <w:t>Via the Diversity &amp; Equality Team</w:t>
      </w:r>
    </w:p>
    <w:p w:rsidR="004A544C" w:rsidRPr="004A544C" w:rsidRDefault="004A544C" w:rsidP="004A544C">
      <w:pPr>
        <w:pStyle w:val="Caption"/>
        <w:keepNext/>
        <w:rPr>
          <w:color w:val="auto"/>
        </w:rPr>
      </w:pPr>
      <w:r w:rsidRPr="004A544C">
        <w:rPr>
          <w:color w:val="auto"/>
        </w:rPr>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5</w:t>
      </w:r>
      <w:r w:rsidRPr="004A544C">
        <w:rPr>
          <w:color w:val="auto"/>
        </w:rPr>
        <w:fldChar w:fldCharType="end"/>
      </w:r>
    </w:p>
    <w:tbl>
      <w:tblPr>
        <w:tblStyle w:val="GridTable2-Accent21"/>
        <w:tblW w:w="9242" w:type="dxa"/>
        <w:tblLayout w:type="fixed"/>
        <w:tblLook w:val="04A0" w:firstRow="1" w:lastRow="0" w:firstColumn="1" w:lastColumn="0" w:noHBand="0" w:noVBand="1"/>
      </w:tblPr>
      <w:tblGrid>
        <w:gridCol w:w="2802"/>
        <w:gridCol w:w="1559"/>
        <w:gridCol w:w="4881"/>
      </w:tblGrid>
      <w:tr w:rsidR="00464A1A" w:rsidRPr="00E33CD4" w:rsidTr="004A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464A1A" w:rsidRPr="00E33CD4" w:rsidRDefault="00464A1A" w:rsidP="00464A1A">
            <w:pPr>
              <w:jc w:val="center"/>
            </w:pPr>
            <w:r w:rsidRPr="00E33CD4">
              <w:t>Title</w:t>
            </w:r>
          </w:p>
        </w:tc>
        <w:tc>
          <w:tcPr>
            <w:tcW w:w="1559" w:type="dxa"/>
          </w:tcPr>
          <w:p w:rsidR="00E33CD4" w:rsidRPr="00E33CD4" w:rsidRDefault="00464A1A" w:rsidP="00464A1A">
            <w:pPr>
              <w:cnfStyle w:val="100000000000" w:firstRow="1" w:lastRow="0" w:firstColumn="0" w:lastColumn="0" w:oddVBand="0" w:evenVBand="0" w:oddHBand="0" w:evenHBand="0" w:firstRowFirstColumn="0" w:firstRowLastColumn="0" w:lastRowFirstColumn="0" w:lastRowLastColumn="0"/>
            </w:pPr>
            <w:r w:rsidRPr="00E33CD4">
              <w:t>Attendance/</w:t>
            </w:r>
          </w:p>
          <w:p w:rsidR="00464A1A" w:rsidRPr="00E33CD4" w:rsidRDefault="00464A1A" w:rsidP="00464A1A">
            <w:pPr>
              <w:cnfStyle w:val="100000000000" w:firstRow="1" w:lastRow="0" w:firstColumn="0" w:lastColumn="0" w:oddVBand="0" w:evenVBand="0" w:oddHBand="0" w:evenHBand="0" w:firstRowFirstColumn="0" w:firstRowLastColumn="0" w:lastRowFirstColumn="0" w:lastRowLastColumn="0"/>
            </w:pPr>
            <w:r w:rsidRPr="00E33CD4">
              <w:t>Completed in 2017/18</w:t>
            </w:r>
          </w:p>
        </w:tc>
        <w:tc>
          <w:tcPr>
            <w:tcW w:w="4881" w:type="dxa"/>
          </w:tcPr>
          <w:p w:rsidR="00464A1A" w:rsidRPr="00E33CD4" w:rsidRDefault="00464A1A" w:rsidP="00464A1A">
            <w:pPr>
              <w:cnfStyle w:val="100000000000" w:firstRow="1" w:lastRow="0" w:firstColumn="0" w:lastColumn="0" w:oddVBand="0" w:evenVBand="0" w:oddHBand="0" w:evenHBand="0" w:firstRowFirstColumn="0" w:firstRowLastColumn="0" w:lastRowFirstColumn="0" w:lastRowLastColumn="0"/>
            </w:pPr>
            <w:r w:rsidRPr="00E33CD4">
              <w:t>Commentary</w:t>
            </w:r>
          </w:p>
        </w:tc>
      </w:tr>
      <w:tr w:rsidR="009064F0"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064F0" w:rsidRPr="00E33CD4" w:rsidRDefault="009064F0" w:rsidP="003A4A09">
            <w:r w:rsidRPr="00E33CD4">
              <w:t>Equality Impact Assessment Training</w:t>
            </w:r>
          </w:p>
        </w:tc>
        <w:tc>
          <w:tcPr>
            <w:tcW w:w="1559" w:type="dxa"/>
          </w:tcPr>
          <w:p w:rsidR="009064F0" w:rsidRPr="00E33CD4" w:rsidRDefault="00464A1A" w:rsidP="00464A1A">
            <w:pPr>
              <w:jc w:val="center"/>
              <w:cnfStyle w:val="000000100000" w:firstRow="0" w:lastRow="0" w:firstColumn="0" w:lastColumn="0" w:oddVBand="0" w:evenVBand="0" w:oddHBand="1" w:evenHBand="0" w:firstRowFirstColumn="0" w:firstRowLastColumn="0" w:lastRowFirstColumn="0" w:lastRowLastColumn="0"/>
            </w:pPr>
            <w:r w:rsidRPr="00E33CD4">
              <w:t>25</w:t>
            </w:r>
          </w:p>
        </w:tc>
        <w:tc>
          <w:tcPr>
            <w:tcW w:w="4881" w:type="dxa"/>
          </w:tcPr>
          <w:p w:rsidR="009064F0" w:rsidRPr="00E33CD4" w:rsidRDefault="00464A1A" w:rsidP="00464A1A">
            <w:pPr>
              <w:cnfStyle w:val="000000100000" w:firstRow="0" w:lastRow="0" w:firstColumn="0" w:lastColumn="0" w:oddVBand="0" w:evenVBand="0" w:oddHBand="1" w:evenHBand="0" w:firstRowFirstColumn="0" w:firstRowLastColumn="0" w:lastRowFirstColumn="0" w:lastRowLastColumn="0"/>
            </w:pPr>
            <w:r w:rsidRPr="00E33CD4">
              <w:t xml:space="preserve">Target: </w:t>
            </w:r>
            <w:r w:rsidR="00E6489C" w:rsidRPr="00E33CD4">
              <w:t>Key Staff/</w:t>
            </w:r>
            <w:r w:rsidRPr="00E33CD4">
              <w:t>Policy Developers</w:t>
            </w:r>
            <w:r w:rsidR="006C28AB">
              <w:t xml:space="preserve"> </w:t>
            </w:r>
            <w:r w:rsidR="006C28AB" w:rsidRPr="006C28AB">
              <w:rPr>
                <w:i/>
              </w:rPr>
              <w:t>(Equality Action Plan)</w:t>
            </w:r>
          </w:p>
          <w:p w:rsidR="00464A1A" w:rsidRPr="00E33CD4" w:rsidRDefault="00464A1A" w:rsidP="00464A1A">
            <w:pPr>
              <w:cnfStyle w:val="000000100000" w:firstRow="0" w:lastRow="0" w:firstColumn="0" w:lastColumn="0" w:oddVBand="0" w:evenVBand="0" w:oddHBand="1" w:evenHBand="0" w:firstRowFirstColumn="0" w:firstRowLastColumn="0" w:lastRowFirstColumn="0" w:lastRowLastColumn="0"/>
            </w:pPr>
            <w:r w:rsidRPr="00E33CD4">
              <w:t>Completed to date: 164</w:t>
            </w:r>
          </w:p>
          <w:p w:rsidR="00464A1A" w:rsidRPr="00E33CD4" w:rsidRDefault="00E6489C" w:rsidP="004879B3">
            <w:pPr>
              <w:cnfStyle w:val="000000100000" w:firstRow="0" w:lastRow="0" w:firstColumn="0" w:lastColumn="0" w:oddVBand="0" w:evenVBand="0" w:oddHBand="1" w:evenHBand="0" w:firstRowFirstColumn="0" w:firstRowLastColumn="0" w:lastRowFirstColumn="0" w:lastRowLastColumn="0"/>
            </w:pPr>
            <w:r w:rsidRPr="00E33CD4">
              <w:t>Including x10 School Director of Operations; x5 Deans; x2 P</w:t>
            </w:r>
            <w:r w:rsidR="004879B3">
              <w:t>rofessional Services</w:t>
            </w:r>
            <w:r w:rsidRPr="00E33CD4">
              <w:t xml:space="preserve"> Directors</w:t>
            </w:r>
          </w:p>
        </w:tc>
      </w:tr>
      <w:tr w:rsidR="009064F0" w:rsidRPr="00E33CD4" w:rsidTr="004A544C">
        <w:tc>
          <w:tcPr>
            <w:cnfStyle w:val="001000000000" w:firstRow="0" w:lastRow="0" w:firstColumn="1" w:lastColumn="0" w:oddVBand="0" w:evenVBand="0" w:oddHBand="0" w:evenHBand="0" w:firstRowFirstColumn="0" w:firstRowLastColumn="0" w:lastRowFirstColumn="0" w:lastRowLastColumn="0"/>
            <w:tcW w:w="2802" w:type="dxa"/>
          </w:tcPr>
          <w:p w:rsidR="009064F0" w:rsidRPr="00E33CD4" w:rsidRDefault="009064F0" w:rsidP="003A4A09">
            <w:r w:rsidRPr="00E33CD4">
              <w:t>Unconscious Bias Training</w:t>
            </w:r>
          </w:p>
        </w:tc>
        <w:tc>
          <w:tcPr>
            <w:tcW w:w="1559" w:type="dxa"/>
          </w:tcPr>
          <w:p w:rsidR="009064F0" w:rsidRPr="00E33CD4" w:rsidRDefault="00464A1A" w:rsidP="00464A1A">
            <w:pPr>
              <w:jc w:val="center"/>
              <w:cnfStyle w:val="000000000000" w:firstRow="0" w:lastRow="0" w:firstColumn="0" w:lastColumn="0" w:oddVBand="0" w:evenVBand="0" w:oddHBand="0" w:evenHBand="0" w:firstRowFirstColumn="0" w:firstRowLastColumn="0" w:lastRowFirstColumn="0" w:lastRowLastColumn="0"/>
            </w:pPr>
            <w:r w:rsidRPr="00E33CD4">
              <w:t>80</w:t>
            </w:r>
          </w:p>
        </w:tc>
        <w:tc>
          <w:tcPr>
            <w:tcW w:w="4881" w:type="dxa"/>
          </w:tcPr>
          <w:p w:rsidR="009064F0" w:rsidRPr="00E33CD4" w:rsidRDefault="00464A1A" w:rsidP="00464A1A">
            <w:pPr>
              <w:cnfStyle w:val="000000000000" w:firstRow="0" w:lastRow="0" w:firstColumn="0" w:lastColumn="0" w:oddVBand="0" w:evenVBand="0" w:oddHBand="0" w:evenHBand="0" w:firstRowFirstColumn="0" w:firstRowLastColumn="0" w:lastRowFirstColumn="0" w:lastRowLastColumn="0"/>
            </w:pPr>
            <w:r w:rsidRPr="00E33CD4">
              <w:t>Target: 200 Staff by December 2018</w:t>
            </w:r>
            <w:r w:rsidR="006C28AB">
              <w:t xml:space="preserve"> </w:t>
            </w:r>
            <w:r w:rsidR="006C28AB" w:rsidRPr="006C28AB">
              <w:rPr>
                <w:i/>
              </w:rPr>
              <w:t>(Equality Action Plan)</w:t>
            </w:r>
          </w:p>
          <w:p w:rsidR="00464A1A" w:rsidRPr="00E33CD4" w:rsidRDefault="00464A1A" w:rsidP="00464A1A">
            <w:pPr>
              <w:cnfStyle w:val="000000000000" w:firstRow="0" w:lastRow="0" w:firstColumn="0" w:lastColumn="0" w:oddVBand="0" w:evenVBand="0" w:oddHBand="0" w:evenHBand="0" w:firstRowFirstColumn="0" w:firstRowLastColumn="0" w:lastRowFirstColumn="0" w:lastRowLastColumn="0"/>
            </w:pPr>
            <w:r w:rsidRPr="00E33CD4">
              <w:t>Target: All Level 1, 2 and 3 heads</w:t>
            </w:r>
            <w:r w:rsidR="00E6489C" w:rsidRPr="00E33CD4">
              <w:t xml:space="preserve"> by 2019</w:t>
            </w:r>
          </w:p>
          <w:p w:rsidR="00464A1A" w:rsidRPr="00E33CD4" w:rsidRDefault="00464A1A" w:rsidP="00464A1A">
            <w:pPr>
              <w:cnfStyle w:val="000000000000" w:firstRow="0" w:lastRow="0" w:firstColumn="0" w:lastColumn="0" w:oddVBand="0" w:evenVBand="0" w:oddHBand="0" w:evenHBand="0" w:firstRowFirstColumn="0" w:firstRowLastColumn="0" w:lastRowFirstColumn="0" w:lastRowLastColumn="0"/>
            </w:pPr>
            <w:r w:rsidRPr="00E33CD4">
              <w:t>Complete to date: 353</w:t>
            </w:r>
          </w:p>
          <w:p w:rsidR="00464A1A" w:rsidRPr="00E33CD4" w:rsidRDefault="00E6489C" w:rsidP="00464A1A">
            <w:pPr>
              <w:cnfStyle w:val="000000000000" w:firstRow="0" w:lastRow="0" w:firstColumn="0" w:lastColumn="0" w:oddVBand="0" w:evenVBand="0" w:oddHBand="0" w:evenHBand="0" w:firstRowFirstColumn="0" w:firstRowLastColumn="0" w:lastRowFirstColumn="0" w:lastRowLastColumn="0"/>
            </w:pPr>
            <w:r w:rsidRPr="00E33CD4">
              <w:t xml:space="preserve">Including x13 School Director of Operations; x3 Deans; x2 </w:t>
            </w:r>
            <w:r w:rsidR="004879B3" w:rsidRPr="004879B3">
              <w:t>Professional Services Directors</w:t>
            </w:r>
          </w:p>
        </w:tc>
      </w:tr>
    </w:tbl>
    <w:p w:rsidR="009064F0" w:rsidRPr="007D2A94" w:rsidRDefault="009064F0" w:rsidP="00C93D41">
      <w:pPr>
        <w:rPr>
          <w:i/>
        </w:rPr>
      </w:pPr>
    </w:p>
    <w:p w:rsidR="002059CD" w:rsidRDefault="002059CD" w:rsidP="002059CD">
      <w:pPr>
        <w:rPr>
          <w:i/>
        </w:rPr>
      </w:pPr>
      <w:r w:rsidRPr="007D2A94">
        <w:rPr>
          <w:i/>
        </w:rPr>
        <w:t>Via The Academy</w:t>
      </w:r>
      <w:r w:rsidR="00054F96" w:rsidRPr="007D2A94">
        <w:rPr>
          <w:i/>
        </w:rPr>
        <w:t xml:space="preserve"> – Organisational Development</w:t>
      </w:r>
    </w:p>
    <w:p w:rsidR="004A544C" w:rsidRPr="004A544C" w:rsidRDefault="004A544C" w:rsidP="004A544C">
      <w:pPr>
        <w:pStyle w:val="Caption"/>
        <w:keepNext/>
        <w:rPr>
          <w:color w:val="auto"/>
        </w:rPr>
      </w:pPr>
      <w:r w:rsidRPr="004A544C">
        <w:rPr>
          <w:color w:val="auto"/>
        </w:rPr>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6</w:t>
      </w:r>
      <w:r w:rsidRPr="004A544C">
        <w:rPr>
          <w:color w:val="auto"/>
        </w:rPr>
        <w:fldChar w:fldCharType="end"/>
      </w:r>
    </w:p>
    <w:tbl>
      <w:tblPr>
        <w:tblStyle w:val="GridTable2-Accent21"/>
        <w:tblW w:w="0" w:type="auto"/>
        <w:tblLook w:val="04A0" w:firstRow="1" w:lastRow="0" w:firstColumn="1" w:lastColumn="0" w:noHBand="0" w:noVBand="1"/>
      </w:tblPr>
      <w:tblGrid>
        <w:gridCol w:w="2747"/>
        <w:gridCol w:w="1555"/>
        <w:gridCol w:w="4724"/>
      </w:tblGrid>
      <w:tr w:rsidR="00E516DF" w:rsidRPr="00E33CD4" w:rsidTr="004A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E516DF" w:rsidRPr="00E33CD4" w:rsidRDefault="00E516DF" w:rsidP="00E516DF">
            <w:pPr>
              <w:jc w:val="center"/>
            </w:pPr>
            <w:r w:rsidRPr="00E33CD4">
              <w:t>Title</w:t>
            </w:r>
          </w:p>
        </w:tc>
        <w:tc>
          <w:tcPr>
            <w:tcW w:w="1555" w:type="dxa"/>
          </w:tcPr>
          <w:p w:rsidR="00E33CD4" w:rsidRPr="00E33CD4" w:rsidRDefault="00E516DF" w:rsidP="00E516DF">
            <w:pPr>
              <w:jc w:val="center"/>
              <w:cnfStyle w:val="100000000000" w:firstRow="1" w:lastRow="0" w:firstColumn="0" w:lastColumn="0" w:oddVBand="0" w:evenVBand="0" w:oddHBand="0" w:evenHBand="0" w:firstRowFirstColumn="0" w:firstRowLastColumn="0" w:lastRowFirstColumn="0" w:lastRowLastColumn="0"/>
            </w:pPr>
            <w:r w:rsidRPr="00E33CD4">
              <w:t>Attendance/</w:t>
            </w:r>
          </w:p>
          <w:p w:rsidR="00E516DF" w:rsidRPr="00E33CD4" w:rsidRDefault="00E516DF" w:rsidP="00E516DF">
            <w:pPr>
              <w:jc w:val="center"/>
              <w:cnfStyle w:val="100000000000" w:firstRow="1" w:lastRow="0" w:firstColumn="0" w:lastColumn="0" w:oddVBand="0" w:evenVBand="0" w:oddHBand="0" w:evenHBand="0" w:firstRowFirstColumn="0" w:firstRowLastColumn="0" w:lastRowFirstColumn="0" w:lastRowLastColumn="0"/>
            </w:pPr>
            <w:r w:rsidRPr="00E33CD4">
              <w:t>Completed in 2017/18</w:t>
            </w:r>
          </w:p>
        </w:tc>
        <w:tc>
          <w:tcPr>
            <w:tcW w:w="4724" w:type="dxa"/>
          </w:tcPr>
          <w:p w:rsidR="00E516DF" w:rsidRPr="00E33CD4" w:rsidRDefault="00E516DF" w:rsidP="00E516DF">
            <w:pPr>
              <w:jc w:val="center"/>
              <w:cnfStyle w:val="100000000000" w:firstRow="1" w:lastRow="0" w:firstColumn="0" w:lastColumn="0" w:oddVBand="0" w:evenVBand="0" w:oddHBand="0" w:evenHBand="0" w:firstRowFirstColumn="0" w:firstRowLastColumn="0" w:lastRowFirstColumn="0" w:lastRowLastColumn="0"/>
            </w:pPr>
            <w:r w:rsidRPr="00E33CD4">
              <w:t>Commentary</w:t>
            </w:r>
          </w:p>
        </w:tc>
      </w:tr>
      <w:tr w:rsidR="00E516DF"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E516DF" w:rsidRPr="00E33CD4" w:rsidRDefault="00E516DF" w:rsidP="00E516DF">
            <w:r w:rsidRPr="00E33CD4">
              <w:t>Springboard Development Programme for Women</w:t>
            </w:r>
          </w:p>
        </w:tc>
        <w:tc>
          <w:tcPr>
            <w:tcW w:w="1555" w:type="dxa"/>
          </w:tcPr>
          <w:p w:rsidR="00E516DF" w:rsidRPr="00E33CD4" w:rsidRDefault="00E516DF" w:rsidP="00E516DF">
            <w:pPr>
              <w:jc w:val="center"/>
              <w:cnfStyle w:val="000000100000" w:firstRow="0" w:lastRow="0" w:firstColumn="0" w:lastColumn="0" w:oddVBand="0" w:evenVBand="0" w:oddHBand="1" w:evenHBand="0" w:firstRowFirstColumn="0" w:firstRowLastColumn="0" w:lastRowFirstColumn="0" w:lastRowLastColumn="0"/>
            </w:pPr>
            <w:r w:rsidRPr="00E33CD4">
              <w:t>26</w:t>
            </w:r>
          </w:p>
          <w:p w:rsidR="00E516DF" w:rsidRPr="00E33CD4" w:rsidRDefault="00E516DF" w:rsidP="00E516DF">
            <w:pPr>
              <w:jc w:val="center"/>
              <w:cnfStyle w:val="000000100000" w:firstRow="0" w:lastRow="0" w:firstColumn="0" w:lastColumn="0" w:oddVBand="0" w:evenVBand="0" w:oddHBand="1" w:evenHBand="0" w:firstRowFirstColumn="0" w:firstRowLastColumn="0" w:lastRowFirstColumn="0" w:lastRowLastColumn="0"/>
            </w:pPr>
            <w:r w:rsidRPr="00E33CD4">
              <w:t xml:space="preserve"> </w:t>
            </w:r>
            <w:r w:rsidRPr="006C28AB">
              <w:rPr>
                <w:sz w:val="20"/>
              </w:rPr>
              <w:t>(registered on programme)</w:t>
            </w:r>
          </w:p>
        </w:tc>
        <w:tc>
          <w:tcPr>
            <w:tcW w:w="4724" w:type="dxa"/>
          </w:tcPr>
          <w:p w:rsidR="00E516DF" w:rsidRPr="00E33CD4" w:rsidRDefault="00E516DF" w:rsidP="00E516DF">
            <w:pPr>
              <w:cnfStyle w:val="000000100000" w:firstRow="0" w:lastRow="0" w:firstColumn="0" w:lastColumn="0" w:oddVBand="0" w:evenVBand="0" w:oddHBand="1" w:evenHBand="0" w:firstRowFirstColumn="0" w:firstRowLastColumn="0" w:lastRowFirstColumn="0" w:lastRowLastColumn="0"/>
              <w:rPr>
                <w:i/>
              </w:rPr>
            </w:pPr>
            <w:r w:rsidRPr="00E33CD4">
              <w:t xml:space="preserve">Target: 150 women </w:t>
            </w:r>
            <w:r w:rsidRPr="00E33CD4">
              <w:rPr>
                <w:i/>
              </w:rPr>
              <w:t>(Equal Pay Action Plan)</w:t>
            </w:r>
          </w:p>
          <w:p w:rsidR="00E516DF" w:rsidRPr="00E33CD4" w:rsidRDefault="00E516DF" w:rsidP="00E516DF">
            <w:pPr>
              <w:cnfStyle w:val="000000100000" w:firstRow="0" w:lastRow="0" w:firstColumn="0" w:lastColumn="0" w:oddVBand="0" w:evenVBand="0" w:oddHBand="1" w:evenHBand="0" w:firstRowFirstColumn="0" w:firstRowLastColumn="0" w:lastRowFirstColumn="0" w:lastRowLastColumn="0"/>
            </w:pPr>
            <w:r w:rsidRPr="00E33CD4">
              <w:t>Completed to date: 65</w:t>
            </w:r>
          </w:p>
        </w:tc>
      </w:tr>
      <w:tr w:rsidR="00E516DF" w:rsidRPr="00E33CD4" w:rsidTr="004A544C">
        <w:tc>
          <w:tcPr>
            <w:cnfStyle w:val="001000000000" w:firstRow="0" w:lastRow="0" w:firstColumn="1" w:lastColumn="0" w:oddVBand="0" w:evenVBand="0" w:oddHBand="0" w:evenHBand="0" w:firstRowFirstColumn="0" w:firstRowLastColumn="0" w:lastRowFirstColumn="0" w:lastRowLastColumn="0"/>
            <w:tcW w:w="2747" w:type="dxa"/>
          </w:tcPr>
          <w:p w:rsidR="00E516DF" w:rsidRPr="00E33CD4" w:rsidRDefault="00E516DF" w:rsidP="00E516DF">
            <w:r w:rsidRPr="00E33CD4">
              <w:t>Aurora Leadership Programme for Women (External)</w:t>
            </w:r>
          </w:p>
        </w:tc>
        <w:tc>
          <w:tcPr>
            <w:tcW w:w="1555" w:type="dxa"/>
            <w:shd w:val="clear" w:color="auto" w:fill="auto"/>
          </w:tcPr>
          <w:p w:rsidR="00E516DF" w:rsidRPr="00E33CD4" w:rsidRDefault="00E516DF" w:rsidP="00E516DF">
            <w:pPr>
              <w:jc w:val="center"/>
              <w:cnfStyle w:val="000000000000" w:firstRow="0" w:lastRow="0" w:firstColumn="0" w:lastColumn="0" w:oddVBand="0" w:evenVBand="0" w:oddHBand="0" w:evenHBand="0" w:firstRowFirstColumn="0" w:firstRowLastColumn="0" w:lastRowFirstColumn="0" w:lastRowLastColumn="0"/>
            </w:pPr>
            <w:r w:rsidRPr="00E33CD4">
              <w:t>13</w:t>
            </w:r>
          </w:p>
          <w:p w:rsidR="00E516DF" w:rsidRPr="00E33CD4" w:rsidRDefault="00E516DF" w:rsidP="00E516DF">
            <w:pPr>
              <w:jc w:val="center"/>
              <w:cnfStyle w:val="000000000000" w:firstRow="0" w:lastRow="0" w:firstColumn="0" w:lastColumn="0" w:oddVBand="0" w:evenVBand="0" w:oddHBand="0" w:evenHBand="0" w:firstRowFirstColumn="0" w:firstRowLastColumn="0" w:lastRowFirstColumn="0" w:lastRowLastColumn="0"/>
            </w:pPr>
            <w:r w:rsidRPr="006C28AB">
              <w:rPr>
                <w:sz w:val="20"/>
              </w:rPr>
              <w:t>(registered on programme)</w:t>
            </w:r>
          </w:p>
        </w:tc>
        <w:tc>
          <w:tcPr>
            <w:tcW w:w="4724" w:type="dxa"/>
            <w:shd w:val="clear" w:color="auto" w:fill="auto"/>
          </w:tcPr>
          <w:p w:rsidR="00E516DF" w:rsidRPr="00E33CD4" w:rsidRDefault="00E516DF" w:rsidP="00E516DF">
            <w:pPr>
              <w:cnfStyle w:val="000000000000" w:firstRow="0" w:lastRow="0" w:firstColumn="0" w:lastColumn="0" w:oddVBand="0" w:evenVBand="0" w:oddHBand="0" w:evenHBand="0" w:firstRowFirstColumn="0" w:firstRowLastColumn="0" w:lastRowFirstColumn="0" w:lastRowLastColumn="0"/>
              <w:rPr>
                <w:i/>
              </w:rPr>
            </w:pPr>
            <w:r w:rsidRPr="00E33CD4">
              <w:t xml:space="preserve">Target: 150 women </w:t>
            </w:r>
            <w:r w:rsidRPr="00E33CD4">
              <w:rPr>
                <w:i/>
              </w:rPr>
              <w:t>(Equal Pay Action Plan)</w:t>
            </w:r>
          </w:p>
          <w:p w:rsidR="00E516DF" w:rsidRPr="00E33CD4" w:rsidRDefault="00E516DF" w:rsidP="00E516DF">
            <w:pPr>
              <w:cnfStyle w:val="000000000000" w:firstRow="0" w:lastRow="0" w:firstColumn="0" w:lastColumn="0" w:oddVBand="0" w:evenVBand="0" w:oddHBand="0" w:evenHBand="0" w:firstRowFirstColumn="0" w:firstRowLastColumn="0" w:lastRowFirstColumn="0" w:lastRowLastColumn="0"/>
            </w:pPr>
            <w:r w:rsidRPr="00E33CD4">
              <w:t>Completed to date: 85</w:t>
            </w:r>
          </w:p>
        </w:tc>
      </w:tr>
      <w:tr w:rsidR="00E516DF"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E516DF" w:rsidRPr="00E33CD4" w:rsidRDefault="00E516DF" w:rsidP="00E516DF">
            <w:r w:rsidRPr="00E33CD4">
              <w:t>StellarHE BAME Leadership Programme (External)</w:t>
            </w:r>
          </w:p>
        </w:tc>
        <w:tc>
          <w:tcPr>
            <w:tcW w:w="1555" w:type="dxa"/>
          </w:tcPr>
          <w:p w:rsidR="00E516DF" w:rsidRPr="00E33CD4" w:rsidRDefault="00E516DF" w:rsidP="00E516DF">
            <w:pPr>
              <w:jc w:val="center"/>
              <w:cnfStyle w:val="000000100000" w:firstRow="0" w:lastRow="0" w:firstColumn="0" w:lastColumn="0" w:oddVBand="0" w:evenVBand="0" w:oddHBand="1" w:evenHBand="0" w:firstRowFirstColumn="0" w:firstRowLastColumn="0" w:lastRowFirstColumn="0" w:lastRowLastColumn="0"/>
            </w:pPr>
            <w:r w:rsidRPr="00E33CD4">
              <w:t>No applications</w:t>
            </w:r>
          </w:p>
        </w:tc>
        <w:tc>
          <w:tcPr>
            <w:tcW w:w="4724" w:type="dxa"/>
          </w:tcPr>
          <w:p w:rsidR="006C28AB" w:rsidRPr="00E33CD4" w:rsidRDefault="00E516DF" w:rsidP="00E516DF">
            <w:pPr>
              <w:cnfStyle w:val="000000100000" w:firstRow="0" w:lastRow="0" w:firstColumn="0" w:lastColumn="0" w:oddVBand="0" w:evenVBand="0" w:oddHBand="1" w:evenHBand="0" w:firstRowFirstColumn="0" w:firstRowLastColumn="0" w:lastRowFirstColumn="0" w:lastRowLastColumn="0"/>
            </w:pPr>
            <w:r w:rsidRPr="00E33CD4">
              <w:t>There is no target for this programme. The University offers x1 place per year.</w:t>
            </w:r>
          </w:p>
          <w:p w:rsidR="00E516DF" w:rsidRPr="00E33CD4" w:rsidRDefault="006C28AB" w:rsidP="00E516DF">
            <w:pPr>
              <w:cnfStyle w:val="000000100000" w:firstRow="0" w:lastRow="0" w:firstColumn="0" w:lastColumn="0" w:oddVBand="0" w:evenVBand="0" w:oddHBand="1" w:evenHBand="0" w:firstRowFirstColumn="0" w:firstRowLastColumn="0" w:lastRowFirstColumn="0" w:lastRowLastColumn="0"/>
            </w:pPr>
            <w:r w:rsidRPr="006C28AB">
              <w:t>Completed to date: 3</w:t>
            </w:r>
          </w:p>
        </w:tc>
      </w:tr>
      <w:tr w:rsidR="00E516DF" w:rsidRPr="00E33CD4" w:rsidTr="004A544C">
        <w:tc>
          <w:tcPr>
            <w:cnfStyle w:val="001000000000" w:firstRow="0" w:lastRow="0" w:firstColumn="1" w:lastColumn="0" w:oddVBand="0" w:evenVBand="0" w:oddHBand="0" w:evenHBand="0" w:firstRowFirstColumn="0" w:firstRowLastColumn="0" w:lastRowFirstColumn="0" w:lastRowLastColumn="0"/>
            <w:tcW w:w="2747" w:type="dxa"/>
          </w:tcPr>
          <w:p w:rsidR="00E516DF" w:rsidRPr="00E33CD4" w:rsidRDefault="00E516DF" w:rsidP="00E516DF">
            <w:r w:rsidRPr="00E33CD4">
              <w:t>Stonewall Leadership Programme (LGBT) (External)</w:t>
            </w:r>
          </w:p>
        </w:tc>
        <w:tc>
          <w:tcPr>
            <w:tcW w:w="1555" w:type="dxa"/>
          </w:tcPr>
          <w:p w:rsidR="00E516DF" w:rsidRPr="00E33CD4" w:rsidRDefault="00E516DF" w:rsidP="00E516DF">
            <w:pPr>
              <w:jc w:val="center"/>
              <w:cnfStyle w:val="000000000000" w:firstRow="0" w:lastRow="0" w:firstColumn="0" w:lastColumn="0" w:oddVBand="0" w:evenVBand="0" w:oddHBand="0" w:evenHBand="0" w:firstRowFirstColumn="0" w:firstRowLastColumn="0" w:lastRowFirstColumn="0" w:lastRowLastColumn="0"/>
            </w:pPr>
            <w:r w:rsidRPr="00E33CD4">
              <w:t xml:space="preserve">2 </w:t>
            </w:r>
          </w:p>
        </w:tc>
        <w:tc>
          <w:tcPr>
            <w:tcW w:w="4724" w:type="dxa"/>
          </w:tcPr>
          <w:p w:rsidR="00E516DF" w:rsidRDefault="00E516DF" w:rsidP="00E516DF">
            <w:pPr>
              <w:cnfStyle w:val="000000000000" w:firstRow="0" w:lastRow="0" w:firstColumn="0" w:lastColumn="0" w:oddVBand="0" w:evenVBand="0" w:oddHBand="0" w:evenHBand="0" w:firstRowFirstColumn="0" w:firstRowLastColumn="0" w:lastRowFirstColumn="0" w:lastRowLastColumn="0"/>
            </w:pPr>
            <w:r w:rsidRPr="00E33CD4">
              <w:t>There is no target for this programme. The University centrally offers x1 place per year.</w:t>
            </w:r>
          </w:p>
          <w:p w:rsidR="006C28AB" w:rsidRPr="00E33CD4" w:rsidRDefault="006C28AB" w:rsidP="00E516DF">
            <w:pPr>
              <w:cnfStyle w:val="000000000000" w:firstRow="0" w:lastRow="0" w:firstColumn="0" w:lastColumn="0" w:oddVBand="0" w:evenVBand="0" w:oddHBand="0" w:evenHBand="0" w:firstRowFirstColumn="0" w:firstRowLastColumn="0" w:lastRowFirstColumn="0" w:lastRowLastColumn="0"/>
            </w:pPr>
            <w:r w:rsidRPr="006C28AB">
              <w:t>Completed to date:  5</w:t>
            </w:r>
          </w:p>
        </w:tc>
      </w:tr>
      <w:tr w:rsidR="00E516DF"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E516DF" w:rsidRPr="00E33CD4" w:rsidRDefault="00E516DF" w:rsidP="00E516DF">
            <w:r w:rsidRPr="00E33CD4">
              <w:t>Planning for Retirement</w:t>
            </w:r>
          </w:p>
        </w:tc>
        <w:tc>
          <w:tcPr>
            <w:tcW w:w="1555" w:type="dxa"/>
          </w:tcPr>
          <w:p w:rsidR="00E516DF" w:rsidRPr="00E33CD4" w:rsidRDefault="00E516DF" w:rsidP="00E516DF">
            <w:pPr>
              <w:jc w:val="center"/>
              <w:cnfStyle w:val="000000100000" w:firstRow="0" w:lastRow="0" w:firstColumn="0" w:lastColumn="0" w:oddVBand="0" w:evenVBand="0" w:oddHBand="1" w:evenHBand="0" w:firstRowFirstColumn="0" w:firstRowLastColumn="0" w:lastRowFirstColumn="0" w:lastRowLastColumn="0"/>
            </w:pPr>
            <w:r w:rsidRPr="00E33CD4">
              <w:t>56</w:t>
            </w:r>
          </w:p>
        </w:tc>
        <w:tc>
          <w:tcPr>
            <w:tcW w:w="4724" w:type="dxa"/>
          </w:tcPr>
          <w:p w:rsidR="00E516DF" w:rsidRDefault="00E516DF" w:rsidP="00E516DF">
            <w:pPr>
              <w:cnfStyle w:val="000000100000" w:firstRow="0" w:lastRow="0" w:firstColumn="0" w:lastColumn="0" w:oddVBand="0" w:evenVBand="0" w:oddHBand="1" w:evenHBand="0" w:firstRowFirstColumn="0" w:firstRowLastColumn="0" w:lastRowFirstColumn="0" w:lastRowLastColumn="0"/>
            </w:pPr>
            <w:r w:rsidRPr="00E33CD4">
              <w:t xml:space="preserve">There is no target for this programme, it is open to anyone to attend if relevant to their role/career. </w:t>
            </w:r>
          </w:p>
          <w:p w:rsidR="002F11DE" w:rsidRPr="00E33CD4" w:rsidRDefault="002F11DE" w:rsidP="00E516DF">
            <w:pPr>
              <w:cnfStyle w:val="000000100000" w:firstRow="0" w:lastRow="0" w:firstColumn="0" w:lastColumn="0" w:oddVBand="0" w:evenVBand="0" w:oddHBand="1" w:evenHBand="0" w:firstRowFirstColumn="0" w:firstRowLastColumn="0" w:lastRowFirstColumn="0" w:lastRowLastColumn="0"/>
            </w:pPr>
            <w:r>
              <w:t>Completed to date: 397 (since 2010/11)</w:t>
            </w:r>
          </w:p>
        </w:tc>
      </w:tr>
      <w:tr w:rsidR="00E516DF" w:rsidRPr="00E33CD4" w:rsidTr="004A544C">
        <w:tc>
          <w:tcPr>
            <w:cnfStyle w:val="001000000000" w:firstRow="0" w:lastRow="0" w:firstColumn="1" w:lastColumn="0" w:oddVBand="0" w:evenVBand="0" w:oddHBand="0" w:evenHBand="0" w:firstRowFirstColumn="0" w:firstRowLastColumn="0" w:lastRowFirstColumn="0" w:lastRowLastColumn="0"/>
            <w:tcW w:w="2747" w:type="dxa"/>
          </w:tcPr>
          <w:p w:rsidR="00E516DF" w:rsidRPr="00E33CD4" w:rsidRDefault="00E516DF" w:rsidP="00E516DF">
            <w:r w:rsidRPr="00E33CD4">
              <w:t>Having Difficult Conversations</w:t>
            </w:r>
          </w:p>
        </w:tc>
        <w:tc>
          <w:tcPr>
            <w:tcW w:w="1555" w:type="dxa"/>
          </w:tcPr>
          <w:p w:rsidR="00E516DF" w:rsidRPr="00E33CD4" w:rsidRDefault="00E516DF" w:rsidP="00E516DF">
            <w:pPr>
              <w:jc w:val="center"/>
              <w:cnfStyle w:val="000000000000" w:firstRow="0" w:lastRow="0" w:firstColumn="0" w:lastColumn="0" w:oddVBand="0" w:evenVBand="0" w:oddHBand="0" w:evenHBand="0" w:firstRowFirstColumn="0" w:firstRowLastColumn="0" w:lastRowFirstColumn="0" w:lastRowLastColumn="0"/>
            </w:pPr>
            <w:r w:rsidRPr="00E33CD4">
              <w:t>32</w:t>
            </w:r>
          </w:p>
        </w:tc>
        <w:tc>
          <w:tcPr>
            <w:tcW w:w="4724" w:type="dxa"/>
          </w:tcPr>
          <w:p w:rsidR="00E516DF" w:rsidRDefault="00E516DF" w:rsidP="00E516DF">
            <w:pPr>
              <w:cnfStyle w:val="000000000000" w:firstRow="0" w:lastRow="0" w:firstColumn="0" w:lastColumn="0" w:oddVBand="0" w:evenVBand="0" w:oddHBand="0" w:evenHBand="0" w:firstRowFirstColumn="0" w:firstRowLastColumn="0" w:lastRowFirstColumn="0" w:lastRowLastColumn="0"/>
            </w:pPr>
            <w:r w:rsidRPr="00E33CD4">
              <w:t xml:space="preserve">There is no target for this programme, it is open to anyone to attend if relevant to their </w:t>
            </w:r>
            <w:r w:rsidRPr="00E33CD4">
              <w:lastRenderedPageBreak/>
              <w:t>role/career.</w:t>
            </w:r>
          </w:p>
          <w:p w:rsidR="006C28AB" w:rsidRPr="00E33CD4" w:rsidRDefault="006C28AB" w:rsidP="00E516DF">
            <w:pPr>
              <w:cnfStyle w:val="000000000000" w:firstRow="0" w:lastRow="0" w:firstColumn="0" w:lastColumn="0" w:oddVBand="0" w:evenVBand="0" w:oddHBand="0" w:evenHBand="0" w:firstRowFirstColumn="0" w:firstRowLastColumn="0" w:lastRowFirstColumn="0" w:lastRowLastColumn="0"/>
            </w:pPr>
            <w:r>
              <w:t>Completed to date: 234 (since 2010/11)</w:t>
            </w:r>
          </w:p>
        </w:tc>
      </w:tr>
    </w:tbl>
    <w:p w:rsidR="009064F0" w:rsidRDefault="009064F0" w:rsidP="00054F96">
      <w:pPr>
        <w:rPr>
          <w:i/>
        </w:rPr>
      </w:pPr>
    </w:p>
    <w:p w:rsidR="00054F96" w:rsidRDefault="00054F96" w:rsidP="00054F96">
      <w:pPr>
        <w:rPr>
          <w:i/>
        </w:rPr>
      </w:pPr>
      <w:r w:rsidRPr="007D2A94">
        <w:rPr>
          <w:i/>
        </w:rPr>
        <w:t>Via The Academy – Academic Development</w:t>
      </w:r>
    </w:p>
    <w:p w:rsidR="004A544C" w:rsidRPr="004A544C" w:rsidRDefault="004A544C" w:rsidP="004A544C">
      <w:pPr>
        <w:pStyle w:val="Caption"/>
        <w:keepNext/>
        <w:rPr>
          <w:color w:val="auto"/>
        </w:rPr>
      </w:pPr>
      <w:r w:rsidRPr="004A544C">
        <w:rPr>
          <w:color w:val="auto"/>
        </w:rPr>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7</w:t>
      </w:r>
      <w:r w:rsidRPr="004A544C">
        <w:rPr>
          <w:color w:val="auto"/>
        </w:rPr>
        <w:fldChar w:fldCharType="end"/>
      </w:r>
    </w:p>
    <w:tbl>
      <w:tblPr>
        <w:tblStyle w:val="GridTable2-Accent21"/>
        <w:tblW w:w="0" w:type="auto"/>
        <w:tblLook w:val="04A0" w:firstRow="1" w:lastRow="0" w:firstColumn="1" w:lastColumn="0" w:noHBand="0" w:noVBand="1"/>
      </w:tblPr>
      <w:tblGrid>
        <w:gridCol w:w="2742"/>
        <w:gridCol w:w="1555"/>
        <w:gridCol w:w="4729"/>
      </w:tblGrid>
      <w:tr w:rsidR="00E516DF" w:rsidRPr="00E33CD4" w:rsidTr="004A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rsidR="00E516DF" w:rsidRPr="00E33CD4" w:rsidRDefault="00E516DF" w:rsidP="00E516DF">
            <w:pPr>
              <w:jc w:val="center"/>
            </w:pPr>
            <w:r w:rsidRPr="00E33CD4">
              <w:t>Title</w:t>
            </w:r>
          </w:p>
        </w:tc>
        <w:tc>
          <w:tcPr>
            <w:tcW w:w="1555" w:type="dxa"/>
          </w:tcPr>
          <w:p w:rsidR="00E33CD4" w:rsidRDefault="00E516DF" w:rsidP="00E516DF">
            <w:pPr>
              <w:jc w:val="center"/>
              <w:cnfStyle w:val="100000000000" w:firstRow="1" w:lastRow="0" w:firstColumn="0" w:lastColumn="0" w:oddVBand="0" w:evenVBand="0" w:oddHBand="0" w:evenHBand="0" w:firstRowFirstColumn="0" w:firstRowLastColumn="0" w:lastRowFirstColumn="0" w:lastRowLastColumn="0"/>
            </w:pPr>
            <w:r w:rsidRPr="00E33CD4">
              <w:t>Attendance/</w:t>
            </w:r>
          </w:p>
          <w:p w:rsidR="00E516DF" w:rsidRPr="00E33CD4" w:rsidRDefault="00E516DF" w:rsidP="00E516DF">
            <w:pPr>
              <w:jc w:val="center"/>
              <w:cnfStyle w:val="100000000000" w:firstRow="1" w:lastRow="0" w:firstColumn="0" w:lastColumn="0" w:oddVBand="0" w:evenVBand="0" w:oddHBand="0" w:evenHBand="0" w:firstRowFirstColumn="0" w:firstRowLastColumn="0" w:lastRowFirstColumn="0" w:lastRowLastColumn="0"/>
            </w:pPr>
            <w:r w:rsidRPr="00E33CD4">
              <w:t>Completed in 2017/18</w:t>
            </w:r>
          </w:p>
        </w:tc>
        <w:tc>
          <w:tcPr>
            <w:tcW w:w="4729" w:type="dxa"/>
          </w:tcPr>
          <w:p w:rsidR="00E516DF" w:rsidRPr="00E33CD4" w:rsidRDefault="00E516DF" w:rsidP="00E516DF">
            <w:pPr>
              <w:jc w:val="center"/>
              <w:cnfStyle w:val="100000000000" w:firstRow="1" w:lastRow="0" w:firstColumn="0" w:lastColumn="0" w:oddVBand="0" w:evenVBand="0" w:oddHBand="0" w:evenHBand="0" w:firstRowFirstColumn="0" w:firstRowLastColumn="0" w:lastRowFirstColumn="0" w:lastRowLastColumn="0"/>
            </w:pPr>
            <w:r w:rsidRPr="00E33CD4">
              <w:t>Commentary</w:t>
            </w:r>
          </w:p>
        </w:tc>
      </w:tr>
      <w:tr w:rsidR="00E516DF"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rsidR="00E516DF" w:rsidRPr="00E33CD4" w:rsidRDefault="00E33CD4" w:rsidP="00E516DF">
            <w:r w:rsidRPr="00E33CD4">
              <w:t xml:space="preserve">Inclusion and Diversity in HE </w:t>
            </w:r>
          </w:p>
        </w:tc>
        <w:tc>
          <w:tcPr>
            <w:tcW w:w="1555" w:type="dxa"/>
          </w:tcPr>
          <w:p w:rsidR="00E516DF" w:rsidRPr="00E33CD4" w:rsidRDefault="00E516DF" w:rsidP="00E516DF">
            <w:pPr>
              <w:jc w:val="center"/>
              <w:cnfStyle w:val="000000100000" w:firstRow="0" w:lastRow="0" w:firstColumn="0" w:lastColumn="0" w:oddVBand="0" w:evenVBand="0" w:oddHBand="1" w:evenHBand="0" w:firstRowFirstColumn="0" w:firstRowLastColumn="0" w:lastRowFirstColumn="0" w:lastRowLastColumn="0"/>
            </w:pPr>
            <w:r w:rsidRPr="00E33CD4">
              <w:t>90</w:t>
            </w:r>
          </w:p>
        </w:tc>
        <w:tc>
          <w:tcPr>
            <w:tcW w:w="4729" w:type="dxa"/>
          </w:tcPr>
          <w:p w:rsidR="00E516DF" w:rsidRDefault="006C28AB" w:rsidP="00E33CD4">
            <w:pPr>
              <w:cnfStyle w:val="000000100000" w:firstRow="0" w:lastRow="0" w:firstColumn="0" w:lastColumn="0" w:oddVBand="0" w:evenVBand="0" w:oddHBand="1" w:evenHBand="0" w:firstRowFirstColumn="0" w:firstRowLastColumn="0" w:lastRowFirstColumn="0" w:lastRowLastColumn="0"/>
            </w:pPr>
            <w:r>
              <w:t xml:space="preserve">This course forms part of the PGCert and CPD programme for academics. </w:t>
            </w:r>
          </w:p>
          <w:p w:rsidR="00F5452A" w:rsidRPr="00E33CD4" w:rsidRDefault="00F5452A" w:rsidP="00E33CD4">
            <w:pPr>
              <w:cnfStyle w:val="000000100000" w:firstRow="0" w:lastRow="0" w:firstColumn="0" w:lastColumn="0" w:oddVBand="0" w:evenVBand="0" w:oddHBand="1" w:evenHBand="0" w:firstRowFirstColumn="0" w:firstRowLastColumn="0" w:lastRowFirstColumn="0" w:lastRowLastColumn="0"/>
            </w:pPr>
            <w:r w:rsidRPr="00F5452A">
              <w:t xml:space="preserve">Completed to date: </w:t>
            </w:r>
            <w:r>
              <w:t>230 (since 2015/16)</w:t>
            </w:r>
          </w:p>
        </w:tc>
      </w:tr>
      <w:tr w:rsidR="00E516DF" w:rsidRPr="00E33CD4" w:rsidTr="004A544C">
        <w:tc>
          <w:tcPr>
            <w:cnfStyle w:val="001000000000" w:firstRow="0" w:lastRow="0" w:firstColumn="1" w:lastColumn="0" w:oddVBand="0" w:evenVBand="0" w:oddHBand="0" w:evenHBand="0" w:firstRowFirstColumn="0" w:firstRowLastColumn="0" w:lastRowFirstColumn="0" w:lastRowLastColumn="0"/>
            <w:tcW w:w="2742" w:type="dxa"/>
          </w:tcPr>
          <w:p w:rsidR="00E516DF" w:rsidRPr="00E33CD4" w:rsidRDefault="00E516DF" w:rsidP="00E516DF">
            <w:r w:rsidRPr="00E33CD4">
              <w:t>Introduction to Chinese Academic Culture</w:t>
            </w:r>
          </w:p>
        </w:tc>
        <w:tc>
          <w:tcPr>
            <w:tcW w:w="1555" w:type="dxa"/>
          </w:tcPr>
          <w:p w:rsidR="00E516DF" w:rsidRPr="00E33CD4" w:rsidRDefault="00E516DF" w:rsidP="00E516DF">
            <w:pPr>
              <w:jc w:val="center"/>
              <w:cnfStyle w:val="000000000000" w:firstRow="0" w:lastRow="0" w:firstColumn="0" w:lastColumn="0" w:oddVBand="0" w:evenVBand="0" w:oddHBand="0" w:evenHBand="0" w:firstRowFirstColumn="0" w:firstRowLastColumn="0" w:lastRowFirstColumn="0" w:lastRowLastColumn="0"/>
            </w:pPr>
            <w:r w:rsidRPr="00E33CD4">
              <w:t>20</w:t>
            </w:r>
          </w:p>
        </w:tc>
        <w:tc>
          <w:tcPr>
            <w:tcW w:w="4729" w:type="dxa"/>
          </w:tcPr>
          <w:p w:rsidR="006C28AB" w:rsidRDefault="006C28AB" w:rsidP="00F5452A">
            <w:pPr>
              <w:cnfStyle w:val="000000000000" w:firstRow="0" w:lastRow="0" w:firstColumn="0" w:lastColumn="0" w:oddVBand="0" w:evenVBand="0" w:oddHBand="0" w:evenHBand="0" w:firstRowFirstColumn="0" w:firstRowLastColumn="0" w:lastRowFirstColumn="0" w:lastRowLastColumn="0"/>
            </w:pPr>
            <w:r>
              <w:t>This is an optional course aimed at academic staff.</w:t>
            </w:r>
          </w:p>
          <w:p w:rsidR="00E516DF" w:rsidRPr="00E33CD4" w:rsidRDefault="00F5452A" w:rsidP="00F5452A">
            <w:pPr>
              <w:cnfStyle w:val="000000000000" w:firstRow="0" w:lastRow="0" w:firstColumn="0" w:lastColumn="0" w:oddVBand="0" w:evenVBand="0" w:oddHBand="0" w:evenHBand="0" w:firstRowFirstColumn="0" w:firstRowLastColumn="0" w:lastRowFirstColumn="0" w:lastRowLastColumn="0"/>
            </w:pPr>
            <w:r w:rsidRPr="00F5452A">
              <w:t>Completed to date:</w:t>
            </w:r>
            <w:r w:rsidR="006C28AB">
              <w:t xml:space="preserve"> 30 (since 2016/17)</w:t>
            </w:r>
          </w:p>
        </w:tc>
      </w:tr>
    </w:tbl>
    <w:p w:rsidR="00D1352A" w:rsidRPr="009064F0" w:rsidRDefault="00D1352A" w:rsidP="009064F0"/>
    <w:p w:rsidR="00054F96" w:rsidRDefault="00054F96" w:rsidP="00054F96">
      <w:pPr>
        <w:rPr>
          <w:i/>
        </w:rPr>
      </w:pPr>
      <w:r w:rsidRPr="007D2A94">
        <w:rPr>
          <w:i/>
        </w:rPr>
        <w:t>Via the Academy - The Academy Learning Zone Online Modules</w:t>
      </w:r>
    </w:p>
    <w:p w:rsidR="004A544C" w:rsidRPr="004A544C" w:rsidRDefault="004A544C" w:rsidP="004A544C">
      <w:pPr>
        <w:pStyle w:val="Caption"/>
        <w:keepNext/>
        <w:rPr>
          <w:color w:val="auto"/>
        </w:rPr>
      </w:pPr>
      <w:r w:rsidRPr="004A544C">
        <w:rPr>
          <w:color w:val="auto"/>
        </w:rPr>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8</w:t>
      </w:r>
      <w:r w:rsidRPr="004A544C">
        <w:rPr>
          <w:color w:val="auto"/>
        </w:rPr>
        <w:fldChar w:fldCharType="end"/>
      </w:r>
    </w:p>
    <w:tbl>
      <w:tblPr>
        <w:tblStyle w:val="GridTable2-Accent21"/>
        <w:tblW w:w="0" w:type="auto"/>
        <w:tblLook w:val="04A0" w:firstRow="1" w:lastRow="0" w:firstColumn="1" w:lastColumn="0" w:noHBand="0" w:noVBand="1"/>
      </w:tblPr>
      <w:tblGrid>
        <w:gridCol w:w="2753"/>
        <w:gridCol w:w="1555"/>
        <w:gridCol w:w="4718"/>
      </w:tblGrid>
      <w:tr w:rsidR="00E33CD4" w:rsidRPr="00E33CD4" w:rsidTr="004A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E33CD4" w:rsidRPr="00E33CD4" w:rsidRDefault="00E33CD4" w:rsidP="00E33CD4">
            <w:pPr>
              <w:jc w:val="center"/>
            </w:pPr>
            <w:r w:rsidRPr="00E33CD4">
              <w:t>Title</w:t>
            </w:r>
          </w:p>
        </w:tc>
        <w:tc>
          <w:tcPr>
            <w:tcW w:w="1555" w:type="dxa"/>
          </w:tcPr>
          <w:p w:rsidR="00E33CD4" w:rsidRPr="00E33CD4" w:rsidRDefault="00E33CD4" w:rsidP="00E33CD4">
            <w:pPr>
              <w:jc w:val="center"/>
              <w:cnfStyle w:val="100000000000" w:firstRow="1" w:lastRow="0" w:firstColumn="0" w:lastColumn="0" w:oddVBand="0" w:evenVBand="0" w:oddHBand="0" w:evenHBand="0" w:firstRowFirstColumn="0" w:firstRowLastColumn="0" w:lastRowFirstColumn="0" w:lastRowLastColumn="0"/>
            </w:pPr>
            <w:r w:rsidRPr="00E33CD4">
              <w:t>Attendance/</w:t>
            </w:r>
          </w:p>
          <w:p w:rsidR="00E33CD4" w:rsidRPr="00E33CD4" w:rsidRDefault="00E33CD4" w:rsidP="00E33CD4">
            <w:pPr>
              <w:jc w:val="center"/>
              <w:cnfStyle w:val="100000000000" w:firstRow="1" w:lastRow="0" w:firstColumn="0" w:lastColumn="0" w:oddVBand="0" w:evenVBand="0" w:oddHBand="0" w:evenHBand="0" w:firstRowFirstColumn="0" w:firstRowLastColumn="0" w:lastRowFirstColumn="0" w:lastRowLastColumn="0"/>
            </w:pPr>
            <w:r w:rsidRPr="00E33CD4">
              <w:t>Completed in 2017/18</w:t>
            </w:r>
          </w:p>
        </w:tc>
        <w:tc>
          <w:tcPr>
            <w:tcW w:w="4718" w:type="dxa"/>
          </w:tcPr>
          <w:p w:rsidR="00E33CD4" w:rsidRPr="00E33CD4" w:rsidRDefault="00E33CD4" w:rsidP="00E33CD4">
            <w:pPr>
              <w:jc w:val="center"/>
              <w:cnfStyle w:val="100000000000" w:firstRow="1" w:lastRow="0" w:firstColumn="0" w:lastColumn="0" w:oddVBand="0" w:evenVBand="0" w:oddHBand="0" w:evenHBand="0" w:firstRowFirstColumn="0" w:firstRowLastColumn="0" w:lastRowFirstColumn="0" w:lastRowLastColumn="0"/>
            </w:pPr>
            <w:r w:rsidRPr="00E33CD4">
              <w:t>Commentary</w:t>
            </w:r>
          </w:p>
        </w:tc>
      </w:tr>
      <w:tr w:rsidR="00E33CD4"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E33CD4" w:rsidRPr="00E33CD4" w:rsidRDefault="00E33CD4" w:rsidP="00E33CD4">
            <w:r w:rsidRPr="00E33CD4">
              <w:t>NEW Harassment and Bullying in the Workplace</w:t>
            </w:r>
          </w:p>
        </w:tc>
        <w:tc>
          <w:tcPr>
            <w:tcW w:w="1555" w:type="dxa"/>
          </w:tcPr>
          <w:p w:rsidR="00E33CD4" w:rsidRPr="00E33CD4" w:rsidRDefault="00E33CD4" w:rsidP="00E33CD4">
            <w:pPr>
              <w:jc w:val="center"/>
              <w:cnfStyle w:val="000000100000" w:firstRow="0" w:lastRow="0" w:firstColumn="0" w:lastColumn="0" w:oddVBand="0" w:evenVBand="0" w:oddHBand="1" w:evenHBand="0" w:firstRowFirstColumn="0" w:firstRowLastColumn="0" w:lastRowFirstColumn="0" w:lastRowLastColumn="0"/>
            </w:pPr>
            <w:r w:rsidRPr="00E33CD4">
              <w:t>18</w:t>
            </w:r>
          </w:p>
        </w:tc>
        <w:tc>
          <w:tcPr>
            <w:tcW w:w="4718" w:type="dxa"/>
          </w:tcPr>
          <w:p w:rsidR="00E33CD4" w:rsidRDefault="002F11DE" w:rsidP="002F11DE">
            <w:pPr>
              <w:cnfStyle w:val="000000100000" w:firstRow="0" w:lastRow="0" w:firstColumn="0" w:lastColumn="0" w:oddVBand="0" w:evenVBand="0" w:oddHBand="1" w:evenHBand="0" w:firstRowFirstColumn="0" w:firstRowLastColumn="0" w:lastRowFirstColumn="0" w:lastRowLastColumn="0"/>
            </w:pPr>
            <w:r w:rsidRPr="002F11DE">
              <w:t xml:space="preserve">There </w:t>
            </w:r>
            <w:r>
              <w:t xml:space="preserve">is no target for this programme. All staff can complete online. </w:t>
            </w:r>
          </w:p>
          <w:p w:rsidR="002F11DE" w:rsidRPr="00E33CD4" w:rsidRDefault="002F11DE" w:rsidP="002F11DE">
            <w:pPr>
              <w:cnfStyle w:val="000000100000" w:firstRow="0" w:lastRow="0" w:firstColumn="0" w:lastColumn="0" w:oddVBand="0" w:evenVBand="0" w:oddHBand="1" w:evenHBand="0" w:firstRowFirstColumn="0" w:firstRowLastColumn="0" w:lastRowFirstColumn="0" w:lastRowLastColumn="0"/>
            </w:pPr>
            <w:r>
              <w:t>Completed to date: 18</w:t>
            </w:r>
          </w:p>
        </w:tc>
      </w:tr>
      <w:tr w:rsidR="002F11DE" w:rsidRPr="00E33CD4" w:rsidTr="004A544C">
        <w:tc>
          <w:tcPr>
            <w:cnfStyle w:val="001000000000" w:firstRow="0" w:lastRow="0" w:firstColumn="1" w:lastColumn="0" w:oddVBand="0" w:evenVBand="0" w:oddHBand="0" w:evenHBand="0" w:firstRowFirstColumn="0" w:firstRowLastColumn="0" w:lastRowFirstColumn="0" w:lastRowLastColumn="0"/>
            <w:tcW w:w="2753" w:type="dxa"/>
          </w:tcPr>
          <w:p w:rsidR="002F11DE" w:rsidRPr="00E33CD4" w:rsidRDefault="002F11DE" w:rsidP="002F11DE">
            <w:r w:rsidRPr="00E33CD4">
              <w:t>NEW Sexual Harassment Prevention in the Workplace</w:t>
            </w:r>
          </w:p>
        </w:tc>
        <w:tc>
          <w:tcPr>
            <w:tcW w:w="1555" w:type="dxa"/>
          </w:tcPr>
          <w:p w:rsidR="002F11DE" w:rsidRPr="00E33CD4" w:rsidRDefault="002F11DE" w:rsidP="002F11DE">
            <w:pPr>
              <w:jc w:val="center"/>
              <w:cnfStyle w:val="000000000000" w:firstRow="0" w:lastRow="0" w:firstColumn="0" w:lastColumn="0" w:oddVBand="0" w:evenVBand="0" w:oddHBand="0" w:evenHBand="0" w:firstRowFirstColumn="0" w:firstRowLastColumn="0" w:lastRowFirstColumn="0" w:lastRowLastColumn="0"/>
            </w:pPr>
            <w:r w:rsidRPr="00E33CD4">
              <w:t>0</w:t>
            </w:r>
          </w:p>
        </w:tc>
        <w:tc>
          <w:tcPr>
            <w:tcW w:w="4718" w:type="dxa"/>
          </w:tcPr>
          <w:p w:rsidR="002F11DE" w:rsidRDefault="002F11DE" w:rsidP="002F11DE">
            <w:pPr>
              <w:cnfStyle w:val="000000000000" w:firstRow="0" w:lastRow="0" w:firstColumn="0" w:lastColumn="0" w:oddVBand="0" w:evenVBand="0" w:oddHBand="0" w:evenHBand="0" w:firstRowFirstColumn="0" w:firstRowLastColumn="0" w:lastRowFirstColumn="0" w:lastRowLastColumn="0"/>
            </w:pPr>
            <w:r w:rsidRPr="00D86AFF">
              <w:t xml:space="preserve">There is no target for this programme. All staff can complete online. </w:t>
            </w:r>
          </w:p>
          <w:p w:rsidR="002F11DE" w:rsidRDefault="002F11DE" w:rsidP="002F11DE">
            <w:pPr>
              <w:cnfStyle w:val="000000000000" w:firstRow="0" w:lastRow="0" w:firstColumn="0" w:lastColumn="0" w:oddVBand="0" w:evenVBand="0" w:oddHBand="0" w:evenHBand="0" w:firstRowFirstColumn="0" w:firstRowLastColumn="0" w:lastRowFirstColumn="0" w:lastRowLastColumn="0"/>
            </w:pPr>
            <w:r>
              <w:t>Completed to date: 0</w:t>
            </w:r>
          </w:p>
        </w:tc>
      </w:tr>
      <w:tr w:rsidR="002F11DE"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2F11DE" w:rsidRPr="00E33CD4" w:rsidRDefault="002F11DE" w:rsidP="002F11DE">
            <w:r w:rsidRPr="00E33CD4">
              <w:t>NEW Tackling Hate Crime</w:t>
            </w:r>
          </w:p>
        </w:tc>
        <w:tc>
          <w:tcPr>
            <w:tcW w:w="1555" w:type="dxa"/>
          </w:tcPr>
          <w:p w:rsidR="002F11DE" w:rsidRPr="00E33CD4" w:rsidRDefault="002F11DE" w:rsidP="002F11DE">
            <w:pPr>
              <w:jc w:val="center"/>
              <w:cnfStyle w:val="000000100000" w:firstRow="0" w:lastRow="0" w:firstColumn="0" w:lastColumn="0" w:oddVBand="0" w:evenVBand="0" w:oddHBand="1" w:evenHBand="0" w:firstRowFirstColumn="0" w:firstRowLastColumn="0" w:lastRowFirstColumn="0" w:lastRowLastColumn="0"/>
            </w:pPr>
            <w:r w:rsidRPr="00E33CD4">
              <w:t>0</w:t>
            </w:r>
          </w:p>
        </w:tc>
        <w:tc>
          <w:tcPr>
            <w:tcW w:w="4718" w:type="dxa"/>
          </w:tcPr>
          <w:p w:rsidR="002F11DE" w:rsidRDefault="002F11DE" w:rsidP="002F11DE">
            <w:pPr>
              <w:cnfStyle w:val="000000100000" w:firstRow="0" w:lastRow="0" w:firstColumn="0" w:lastColumn="0" w:oddVBand="0" w:evenVBand="0" w:oddHBand="1" w:evenHBand="0" w:firstRowFirstColumn="0" w:firstRowLastColumn="0" w:lastRowFirstColumn="0" w:lastRowLastColumn="0"/>
            </w:pPr>
            <w:r w:rsidRPr="00D86AFF">
              <w:t xml:space="preserve">There is no target for this programme. All staff can complete online. </w:t>
            </w:r>
          </w:p>
          <w:p w:rsidR="002F11DE" w:rsidRDefault="002F11DE" w:rsidP="002F11DE">
            <w:pPr>
              <w:cnfStyle w:val="000000100000" w:firstRow="0" w:lastRow="0" w:firstColumn="0" w:lastColumn="0" w:oddVBand="0" w:evenVBand="0" w:oddHBand="1" w:evenHBand="0" w:firstRowFirstColumn="0" w:firstRowLastColumn="0" w:lastRowFirstColumn="0" w:lastRowLastColumn="0"/>
            </w:pPr>
            <w:r w:rsidRPr="002F11DE">
              <w:t>Completed to date: 0</w:t>
            </w:r>
          </w:p>
        </w:tc>
      </w:tr>
      <w:tr w:rsidR="002F11DE" w:rsidRPr="00E33CD4" w:rsidTr="004A544C">
        <w:trPr>
          <w:trHeight w:val="65"/>
        </w:trPr>
        <w:tc>
          <w:tcPr>
            <w:cnfStyle w:val="001000000000" w:firstRow="0" w:lastRow="0" w:firstColumn="1" w:lastColumn="0" w:oddVBand="0" w:evenVBand="0" w:oddHBand="0" w:evenHBand="0" w:firstRowFirstColumn="0" w:firstRowLastColumn="0" w:lastRowFirstColumn="0" w:lastRowLastColumn="0"/>
            <w:tcW w:w="2753" w:type="dxa"/>
          </w:tcPr>
          <w:p w:rsidR="002F11DE" w:rsidRPr="00E33CD4" w:rsidRDefault="002F11DE" w:rsidP="002F11DE">
            <w:r w:rsidRPr="00E33CD4">
              <w:t>NEW Unconscious Bias</w:t>
            </w:r>
          </w:p>
        </w:tc>
        <w:tc>
          <w:tcPr>
            <w:tcW w:w="1555" w:type="dxa"/>
          </w:tcPr>
          <w:p w:rsidR="002F11DE" w:rsidRPr="00E33CD4" w:rsidRDefault="002F11DE" w:rsidP="002F11DE">
            <w:pPr>
              <w:jc w:val="center"/>
              <w:cnfStyle w:val="000000000000" w:firstRow="0" w:lastRow="0" w:firstColumn="0" w:lastColumn="0" w:oddVBand="0" w:evenVBand="0" w:oddHBand="0" w:evenHBand="0" w:firstRowFirstColumn="0" w:firstRowLastColumn="0" w:lastRowFirstColumn="0" w:lastRowLastColumn="0"/>
            </w:pPr>
            <w:r w:rsidRPr="00E33CD4">
              <w:t>23</w:t>
            </w:r>
          </w:p>
        </w:tc>
        <w:tc>
          <w:tcPr>
            <w:tcW w:w="4718" w:type="dxa"/>
          </w:tcPr>
          <w:p w:rsidR="002F11DE" w:rsidRDefault="002F11DE" w:rsidP="002F11DE">
            <w:pPr>
              <w:cnfStyle w:val="000000000000" w:firstRow="0" w:lastRow="0" w:firstColumn="0" w:lastColumn="0" w:oddVBand="0" w:evenVBand="0" w:oddHBand="0" w:evenHBand="0" w:firstRowFirstColumn="0" w:firstRowLastColumn="0" w:lastRowFirstColumn="0" w:lastRowLastColumn="0"/>
            </w:pPr>
            <w:r w:rsidRPr="00D86AFF">
              <w:t xml:space="preserve">There is no target for this programme. All staff can complete online. </w:t>
            </w:r>
            <w:r>
              <w:t>Departments may use this as an introductory session to the face to face Unconscious Bias training.</w:t>
            </w:r>
          </w:p>
          <w:p w:rsidR="002F11DE" w:rsidRDefault="002F11DE" w:rsidP="002F11DE">
            <w:pPr>
              <w:cnfStyle w:val="000000000000" w:firstRow="0" w:lastRow="0" w:firstColumn="0" w:lastColumn="0" w:oddVBand="0" w:evenVBand="0" w:oddHBand="0" w:evenHBand="0" w:firstRowFirstColumn="0" w:firstRowLastColumn="0" w:lastRowFirstColumn="0" w:lastRowLastColumn="0"/>
            </w:pPr>
            <w:r>
              <w:t>Completed to date: 23</w:t>
            </w:r>
          </w:p>
        </w:tc>
      </w:tr>
      <w:tr w:rsidR="002F11DE"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2F11DE" w:rsidRPr="00E33CD4" w:rsidRDefault="002F11DE" w:rsidP="002F11DE">
            <w:r w:rsidRPr="00E33CD4">
              <w:t>NEW Mental Health at Work</w:t>
            </w:r>
          </w:p>
        </w:tc>
        <w:tc>
          <w:tcPr>
            <w:tcW w:w="1555" w:type="dxa"/>
          </w:tcPr>
          <w:p w:rsidR="002F11DE" w:rsidRPr="00E33CD4" w:rsidRDefault="002F11DE" w:rsidP="002F11DE">
            <w:pPr>
              <w:jc w:val="center"/>
              <w:cnfStyle w:val="000000100000" w:firstRow="0" w:lastRow="0" w:firstColumn="0" w:lastColumn="0" w:oddVBand="0" w:evenVBand="0" w:oddHBand="1" w:evenHBand="0" w:firstRowFirstColumn="0" w:firstRowLastColumn="0" w:lastRowFirstColumn="0" w:lastRowLastColumn="0"/>
            </w:pPr>
            <w:r w:rsidRPr="00E33CD4">
              <w:t>0</w:t>
            </w:r>
          </w:p>
        </w:tc>
        <w:tc>
          <w:tcPr>
            <w:tcW w:w="4718" w:type="dxa"/>
          </w:tcPr>
          <w:p w:rsidR="002F11DE" w:rsidRDefault="002F11DE" w:rsidP="002F11DE">
            <w:pPr>
              <w:cnfStyle w:val="000000100000" w:firstRow="0" w:lastRow="0" w:firstColumn="0" w:lastColumn="0" w:oddVBand="0" w:evenVBand="0" w:oddHBand="1" w:evenHBand="0" w:firstRowFirstColumn="0" w:firstRowLastColumn="0" w:lastRowFirstColumn="0" w:lastRowLastColumn="0"/>
            </w:pPr>
            <w:r w:rsidRPr="00D86AFF">
              <w:t xml:space="preserve">There is no target for this programme. All staff can complete online. </w:t>
            </w:r>
          </w:p>
          <w:p w:rsidR="002F11DE" w:rsidRDefault="002F11DE" w:rsidP="002F11DE">
            <w:pPr>
              <w:cnfStyle w:val="000000100000" w:firstRow="0" w:lastRow="0" w:firstColumn="0" w:lastColumn="0" w:oddVBand="0" w:evenVBand="0" w:oddHBand="1" w:evenHBand="0" w:firstRowFirstColumn="0" w:firstRowLastColumn="0" w:lastRowFirstColumn="0" w:lastRowLastColumn="0"/>
            </w:pPr>
            <w:r w:rsidRPr="002F11DE">
              <w:t>Completed to date: 0</w:t>
            </w:r>
          </w:p>
        </w:tc>
      </w:tr>
      <w:tr w:rsidR="002F11DE" w:rsidRPr="00E33CD4" w:rsidTr="004A544C">
        <w:tc>
          <w:tcPr>
            <w:cnfStyle w:val="001000000000" w:firstRow="0" w:lastRow="0" w:firstColumn="1" w:lastColumn="0" w:oddVBand="0" w:evenVBand="0" w:oddHBand="0" w:evenHBand="0" w:firstRowFirstColumn="0" w:firstRowLastColumn="0" w:lastRowFirstColumn="0" w:lastRowLastColumn="0"/>
            <w:tcW w:w="2753" w:type="dxa"/>
          </w:tcPr>
          <w:p w:rsidR="002F11DE" w:rsidRPr="00E33CD4" w:rsidRDefault="002F11DE" w:rsidP="002F11DE">
            <w:r w:rsidRPr="00E33CD4">
              <w:t>NEW Whistleblowing</w:t>
            </w:r>
          </w:p>
        </w:tc>
        <w:tc>
          <w:tcPr>
            <w:tcW w:w="1555" w:type="dxa"/>
          </w:tcPr>
          <w:p w:rsidR="002F11DE" w:rsidRPr="00E33CD4" w:rsidRDefault="002F11DE" w:rsidP="002F11DE">
            <w:pPr>
              <w:jc w:val="center"/>
              <w:cnfStyle w:val="000000000000" w:firstRow="0" w:lastRow="0" w:firstColumn="0" w:lastColumn="0" w:oddVBand="0" w:evenVBand="0" w:oddHBand="0" w:evenHBand="0" w:firstRowFirstColumn="0" w:firstRowLastColumn="0" w:lastRowFirstColumn="0" w:lastRowLastColumn="0"/>
            </w:pPr>
            <w:r w:rsidRPr="00E33CD4">
              <w:t>3</w:t>
            </w:r>
          </w:p>
        </w:tc>
        <w:tc>
          <w:tcPr>
            <w:tcW w:w="4718" w:type="dxa"/>
          </w:tcPr>
          <w:p w:rsidR="002F11DE" w:rsidRDefault="002F11DE" w:rsidP="002F11DE">
            <w:pPr>
              <w:cnfStyle w:val="000000000000" w:firstRow="0" w:lastRow="0" w:firstColumn="0" w:lastColumn="0" w:oddVBand="0" w:evenVBand="0" w:oddHBand="0" w:evenHBand="0" w:firstRowFirstColumn="0" w:firstRowLastColumn="0" w:lastRowFirstColumn="0" w:lastRowLastColumn="0"/>
            </w:pPr>
            <w:r w:rsidRPr="00D86AFF">
              <w:t xml:space="preserve">There is no target for this programme. All staff can complete online. </w:t>
            </w:r>
          </w:p>
          <w:p w:rsidR="002F11DE" w:rsidRDefault="002F11DE" w:rsidP="002F11DE">
            <w:pPr>
              <w:cnfStyle w:val="000000000000" w:firstRow="0" w:lastRow="0" w:firstColumn="0" w:lastColumn="0" w:oddVBand="0" w:evenVBand="0" w:oddHBand="0" w:evenHBand="0" w:firstRowFirstColumn="0" w:firstRowLastColumn="0" w:lastRowFirstColumn="0" w:lastRowLastColumn="0"/>
            </w:pPr>
            <w:r>
              <w:t>Completed to date: 3</w:t>
            </w:r>
          </w:p>
        </w:tc>
      </w:tr>
      <w:tr w:rsidR="002F11DE"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2F11DE" w:rsidRPr="00E33CD4" w:rsidRDefault="002F11DE" w:rsidP="002F11DE">
            <w:r w:rsidRPr="00E33CD4">
              <w:t>NEW Managing Stress</w:t>
            </w:r>
          </w:p>
        </w:tc>
        <w:tc>
          <w:tcPr>
            <w:tcW w:w="1555" w:type="dxa"/>
          </w:tcPr>
          <w:p w:rsidR="002F11DE" w:rsidRPr="00E33CD4" w:rsidRDefault="002F11DE" w:rsidP="002F11DE">
            <w:pPr>
              <w:jc w:val="center"/>
              <w:cnfStyle w:val="000000100000" w:firstRow="0" w:lastRow="0" w:firstColumn="0" w:lastColumn="0" w:oddVBand="0" w:evenVBand="0" w:oddHBand="1" w:evenHBand="0" w:firstRowFirstColumn="0" w:firstRowLastColumn="0" w:lastRowFirstColumn="0" w:lastRowLastColumn="0"/>
            </w:pPr>
            <w:r w:rsidRPr="00E33CD4">
              <w:t>8</w:t>
            </w:r>
          </w:p>
        </w:tc>
        <w:tc>
          <w:tcPr>
            <w:tcW w:w="4718" w:type="dxa"/>
          </w:tcPr>
          <w:p w:rsidR="002F11DE" w:rsidRDefault="002F11DE" w:rsidP="002F11DE">
            <w:pPr>
              <w:cnfStyle w:val="000000100000" w:firstRow="0" w:lastRow="0" w:firstColumn="0" w:lastColumn="0" w:oddVBand="0" w:evenVBand="0" w:oddHBand="1" w:evenHBand="0" w:firstRowFirstColumn="0" w:firstRowLastColumn="0" w:lastRowFirstColumn="0" w:lastRowLastColumn="0"/>
            </w:pPr>
            <w:r w:rsidRPr="00D86AFF">
              <w:t xml:space="preserve">There is no target for this programme. All staff can complete online. </w:t>
            </w:r>
          </w:p>
          <w:p w:rsidR="002F11DE" w:rsidRDefault="002F11DE" w:rsidP="002F11DE">
            <w:pPr>
              <w:cnfStyle w:val="000000100000" w:firstRow="0" w:lastRow="0" w:firstColumn="0" w:lastColumn="0" w:oddVBand="0" w:evenVBand="0" w:oddHBand="1" w:evenHBand="0" w:firstRowFirstColumn="0" w:firstRowLastColumn="0" w:lastRowFirstColumn="0" w:lastRowLastColumn="0"/>
            </w:pPr>
            <w:r>
              <w:t>Completed to date: 8</w:t>
            </w:r>
          </w:p>
        </w:tc>
      </w:tr>
      <w:tr w:rsidR="002F11DE" w:rsidRPr="00E33CD4" w:rsidTr="004A544C">
        <w:tc>
          <w:tcPr>
            <w:cnfStyle w:val="001000000000" w:firstRow="0" w:lastRow="0" w:firstColumn="1" w:lastColumn="0" w:oddVBand="0" w:evenVBand="0" w:oddHBand="0" w:evenHBand="0" w:firstRowFirstColumn="0" w:firstRowLastColumn="0" w:lastRowFirstColumn="0" w:lastRowLastColumn="0"/>
            <w:tcW w:w="2753" w:type="dxa"/>
          </w:tcPr>
          <w:p w:rsidR="002F11DE" w:rsidRPr="00E33CD4" w:rsidRDefault="002F11DE" w:rsidP="002F11DE">
            <w:r w:rsidRPr="00E33CD4">
              <w:lastRenderedPageBreak/>
              <w:t>NEW Conflict Management</w:t>
            </w:r>
          </w:p>
        </w:tc>
        <w:tc>
          <w:tcPr>
            <w:tcW w:w="1555" w:type="dxa"/>
          </w:tcPr>
          <w:p w:rsidR="002F11DE" w:rsidRPr="00E33CD4" w:rsidRDefault="002F11DE" w:rsidP="002F11DE">
            <w:pPr>
              <w:jc w:val="center"/>
              <w:cnfStyle w:val="000000000000" w:firstRow="0" w:lastRow="0" w:firstColumn="0" w:lastColumn="0" w:oddVBand="0" w:evenVBand="0" w:oddHBand="0" w:evenHBand="0" w:firstRowFirstColumn="0" w:firstRowLastColumn="0" w:lastRowFirstColumn="0" w:lastRowLastColumn="0"/>
            </w:pPr>
            <w:r w:rsidRPr="00E33CD4">
              <w:t>10</w:t>
            </w:r>
          </w:p>
        </w:tc>
        <w:tc>
          <w:tcPr>
            <w:tcW w:w="4718" w:type="dxa"/>
          </w:tcPr>
          <w:p w:rsidR="002F11DE" w:rsidRDefault="002F11DE" w:rsidP="002F11DE">
            <w:pPr>
              <w:cnfStyle w:val="000000000000" w:firstRow="0" w:lastRow="0" w:firstColumn="0" w:lastColumn="0" w:oddVBand="0" w:evenVBand="0" w:oddHBand="0" w:evenHBand="0" w:firstRowFirstColumn="0" w:firstRowLastColumn="0" w:lastRowFirstColumn="0" w:lastRowLastColumn="0"/>
            </w:pPr>
            <w:r w:rsidRPr="00D86AFF">
              <w:t xml:space="preserve">There is no target for this programme. All staff can complete online. </w:t>
            </w:r>
          </w:p>
          <w:p w:rsidR="002F11DE" w:rsidRDefault="002F11DE" w:rsidP="002F11DE">
            <w:pPr>
              <w:cnfStyle w:val="000000000000" w:firstRow="0" w:lastRow="0" w:firstColumn="0" w:lastColumn="0" w:oddVBand="0" w:evenVBand="0" w:oddHBand="0" w:evenHBand="0" w:firstRowFirstColumn="0" w:firstRowLastColumn="0" w:lastRowFirstColumn="0" w:lastRowLastColumn="0"/>
            </w:pPr>
            <w:r w:rsidRPr="002F11DE">
              <w:t>Completed to date:</w:t>
            </w:r>
            <w:r>
              <w:t xml:space="preserve"> 10</w:t>
            </w:r>
          </w:p>
        </w:tc>
      </w:tr>
    </w:tbl>
    <w:p w:rsidR="00054F96" w:rsidRPr="00CB724C" w:rsidRDefault="00CB724C" w:rsidP="004879B3">
      <w:pPr>
        <w:pStyle w:val="ListParagraph"/>
        <w:numPr>
          <w:ilvl w:val="2"/>
          <w:numId w:val="34"/>
        </w:numPr>
        <w:ind w:left="1418" w:hanging="698"/>
      </w:pPr>
      <w:r>
        <w:t xml:space="preserve">Other </w:t>
      </w:r>
      <w:r w:rsidR="0001722D">
        <w:t xml:space="preserve">NEW </w:t>
      </w:r>
      <w:r>
        <w:t xml:space="preserve">short (1-5 minutes) resources are available on: </w:t>
      </w:r>
      <w:r w:rsidR="00054F96" w:rsidRPr="00CB724C">
        <w:t>Introduction to Cognitive Behavioural Therapy (CBT)</w:t>
      </w:r>
      <w:r>
        <w:t xml:space="preserve">, </w:t>
      </w:r>
      <w:r w:rsidR="00054F96" w:rsidRPr="00CB724C">
        <w:t>CBT &amp; Mental Health: Anxiety &amp; Panic Attacks</w:t>
      </w:r>
      <w:r>
        <w:t xml:space="preserve">, </w:t>
      </w:r>
      <w:r w:rsidR="00054F96" w:rsidRPr="00CB724C">
        <w:t>CBT &amp; Mental Health: Borderline Personality Disorder</w:t>
      </w:r>
      <w:r>
        <w:t xml:space="preserve">, </w:t>
      </w:r>
      <w:r w:rsidR="00054F96" w:rsidRPr="00CB724C">
        <w:t>Bipolar Disorder</w:t>
      </w:r>
      <w:r>
        <w:t>, D</w:t>
      </w:r>
      <w:r w:rsidRPr="00CB724C">
        <w:t>eveloping Resilience</w:t>
      </w:r>
      <w:r>
        <w:t xml:space="preserve">, </w:t>
      </w:r>
      <w:r w:rsidR="00054F96" w:rsidRPr="00CB724C">
        <w:t>Health &amp; Wellbeing: Letting things go</w:t>
      </w:r>
      <w:r>
        <w:t xml:space="preserve">, </w:t>
      </w:r>
      <w:r w:rsidR="00054F96" w:rsidRPr="00CB724C">
        <w:t>Health &amp; Wellbeing: Work/Life Balance</w:t>
      </w:r>
      <w:r>
        <w:t xml:space="preserve">, </w:t>
      </w:r>
      <w:r w:rsidR="00054F96" w:rsidRPr="00CB724C">
        <w:t>Health &amp; Wellbeing: Relaxation Techniques</w:t>
      </w:r>
      <w:r>
        <w:t xml:space="preserve">, and </w:t>
      </w:r>
      <w:r w:rsidR="00054F96" w:rsidRPr="00CB724C">
        <w:t>Management &amp; Leadership: Inclusive Leadership</w:t>
      </w:r>
      <w:r>
        <w:t>.</w:t>
      </w:r>
    </w:p>
    <w:p w:rsidR="00C93D41" w:rsidRDefault="00C93D41" w:rsidP="00EE4B8E">
      <w:pPr>
        <w:pStyle w:val="Heading2"/>
        <w:numPr>
          <w:ilvl w:val="1"/>
          <w:numId w:val="34"/>
        </w:numPr>
      </w:pPr>
      <w:bookmarkStart w:id="19" w:name="_Toc6994717"/>
      <w:r w:rsidRPr="006B643E">
        <w:t>Student Administration &amp; Support</w:t>
      </w:r>
      <w:bookmarkEnd w:id="19"/>
    </w:p>
    <w:p w:rsidR="006B643E" w:rsidRPr="006B643E" w:rsidRDefault="006B643E" w:rsidP="006B643E"/>
    <w:p w:rsidR="004A544C" w:rsidRPr="004A544C" w:rsidRDefault="004A544C" w:rsidP="004A544C">
      <w:pPr>
        <w:pStyle w:val="Caption"/>
        <w:keepNext/>
        <w:rPr>
          <w:color w:val="auto"/>
        </w:rPr>
      </w:pPr>
      <w:r w:rsidRPr="004A544C">
        <w:rPr>
          <w:color w:val="auto"/>
        </w:rPr>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9</w:t>
      </w:r>
      <w:r w:rsidRPr="004A544C">
        <w:rPr>
          <w:color w:val="auto"/>
        </w:rPr>
        <w:fldChar w:fldCharType="end"/>
      </w:r>
    </w:p>
    <w:tbl>
      <w:tblPr>
        <w:tblStyle w:val="GridTable2-Accent21"/>
        <w:tblW w:w="0" w:type="auto"/>
        <w:tblLook w:val="04A0" w:firstRow="1" w:lastRow="0" w:firstColumn="1" w:lastColumn="0" w:noHBand="0" w:noVBand="1"/>
      </w:tblPr>
      <w:tblGrid>
        <w:gridCol w:w="2780"/>
        <w:gridCol w:w="1512"/>
        <w:gridCol w:w="4734"/>
      </w:tblGrid>
      <w:tr w:rsidR="00E33CD4" w:rsidRPr="00E33CD4" w:rsidTr="004A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rsidR="00E33CD4" w:rsidRPr="00E33CD4" w:rsidRDefault="00E33CD4" w:rsidP="00E33CD4">
            <w:pPr>
              <w:jc w:val="center"/>
            </w:pPr>
            <w:r w:rsidRPr="00E33CD4">
              <w:t>Title</w:t>
            </w:r>
          </w:p>
        </w:tc>
        <w:tc>
          <w:tcPr>
            <w:tcW w:w="1512" w:type="dxa"/>
          </w:tcPr>
          <w:p w:rsidR="00E33CD4" w:rsidRPr="00E33CD4" w:rsidRDefault="00E33CD4" w:rsidP="00E33CD4">
            <w:pPr>
              <w:jc w:val="center"/>
              <w:cnfStyle w:val="100000000000" w:firstRow="1" w:lastRow="0" w:firstColumn="0" w:lastColumn="0" w:oddVBand="0" w:evenVBand="0" w:oddHBand="0" w:evenHBand="0" w:firstRowFirstColumn="0" w:firstRowLastColumn="0" w:lastRowFirstColumn="0" w:lastRowLastColumn="0"/>
            </w:pPr>
            <w:r w:rsidRPr="00E33CD4">
              <w:t>Attendance/</w:t>
            </w:r>
          </w:p>
          <w:p w:rsidR="00E33CD4" w:rsidRPr="00E33CD4" w:rsidRDefault="00E33CD4" w:rsidP="00E33CD4">
            <w:pPr>
              <w:jc w:val="center"/>
              <w:cnfStyle w:val="100000000000" w:firstRow="1" w:lastRow="0" w:firstColumn="0" w:lastColumn="0" w:oddVBand="0" w:evenVBand="0" w:oddHBand="0" w:evenHBand="0" w:firstRowFirstColumn="0" w:firstRowLastColumn="0" w:lastRowFirstColumn="0" w:lastRowLastColumn="0"/>
            </w:pPr>
            <w:r w:rsidRPr="00E33CD4">
              <w:t>Completed in 2017/18</w:t>
            </w:r>
          </w:p>
        </w:tc>
        <w:tc>
          <w:tcPr>
            <w:tcW w:w="4734" w:type="dxa"/>
          </w:tcPr>
          <w:p w:rsidR="00E33CD4" w:rsidRPr="00E33CD4" w:rsidRDefault="00E33CD4" w:rsidP="00E33CD4">
            <w:pPr>
              <w:jc w:val="center"/>
              <w:cnfStyle w:val="100000000000" w:firstRow="1" w:lastRow="0" w:firstColumn="0" w:lastColumn="0" w:oddVBand="0" w:evenVBand="0" w:oddHBand="0" w:evenHBand="0" w:firstRowFirstColumn="0" w:firstRowLastColumn="0" w:lastRowFirstColumn="0" w:lastRowLastColumn="0"/>
            </w:pPr>
            <w:r w:rsidRPr="00E33CD4">
              <w:t>Commentary</w:t>
            </w:r>
          </w:p>
        </w:tc>
      </w:tr>
      <w:tr w:rsidR="00E33CD4"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rsidR="00E33CD4" w:rsidRPr="00E33CD4" w:rsidRDefault="00E33CD4" w:rsidP="00E33CD4">
            <w:r w:rsidRPr="00E33CD4">
              <w:t>Mental Health First Aid (Half Day and 2 Day)</w:t>
            </w:r>
          </w:p>
        </w:tc>
        <w:tc>
          <w:tcPr>
            <w:tcW w:w="1512" w:type="dxa"/>
          </w:tcPr>
          <w:p w:rsidR="00E33CD4" w:rsidRPr="00E33CD4" w:rsidRDefault="00E33CD4" w:rsidP="00E33CD4">
            <w:pPr>
              <w:jc w:val="center"/>
              <w:cnfStyle w:val="000000100000" w:firstRow="0" w:lastRow="0" w:firstColumn="0" w:lastColumn="0" w:oddVBand="0" w:evenVBand="0" w:oddHBand="1" w:evenHBand="0" w:firstRowFirstColumn="0" w:firstRowLastColumn="0" w:lastRowFirstColumn="0" w:lastRowLastColumn="0"/>
            </w:pPr>
            <w:r w:rsidRPr="00E33CD4">
              <w:t>68</w:t>
            </w:r>
          </w:p>
        </w:tc>
        <w:tc>
          <w:tcPr>
            <w:tcW w:w="4734" w:type="dxa"/>
          </w:tcPr>
          <w:p w:rsidR="006C28AB" w:rsidRPr="006C28AB" w:rsidRDefault="006C28AB" w:rsidP="00110CF8">
            <w:pPr>
              <w:cnfStyle w:val="000000100000" w:firstRow="0" w:lastRow="0" w:firstColumn="0" w:lastColumn="0" w:oddVBand="0" w:evenVBand="0" w:oddHBand="1" w:evenHBand="0" w:firstRowFirstColumn="0" w:firstRowLastColumn="0" w:lastRowFirstColumn="0" w:lastRowLastColumn="0"/>
            </w:pPr>
            <w:r w:rsidRPr="006C28AB">
              <w:t>Target: Staff who have contact with students</w:t>
            </w:r>
          </w:p>
          <w:p w:rsidR="00E33CD4" w:rsidRPr="006C28AB" w:rsidRDefault="004879B3" w:rsidP="004879B3">
            <w:pPr>
              <w:cnfStyle w:val="000000100000" w:firstRow="0" w:lastRow="0" w:firstColumn="0" w:lastColumn="0" w:oddVBand="0" w:evenVBand="0" w:oddHBand="1" w:evenHBand="0" w:firstRowFirstColumn="0" w:firstRowLastColumn="0" w:lastRowFirstColumn="0" w:lastRowLastColumn="0"/>
            </w:pPr>
            <w:r>
              <w:t>Completed to date: 256</w:t>
            </w:r>
          </w:p>
        </w:tc>
      </w:tr>
      <w:tr w:rsidR="00E33CD4" w:rsidRPr="00E33CD4" w:rsidTr="004A544C">
        <w:tc>
          <w:tcPr>
            <w:cnfStyle w:val="001000000000" w:firstRow="0" w:lastRow="0" w:firstColumn="1" w:lastColumn="0" w:oddVBand="0" w:evenVBand="0" w:oddHBand="0" w:evenHBand="0" w:firstRowFirstColumn="0" w:firstRowLastColumn="0" w:lastRowFirstColumn="0" w:lastRowLastColumn="0"/>
            <w:tcW w:w="2780" w:type="dxa"/>
          </w:tcPr>
          <w:p w:rsidR="00E33CD4" w:rsidRPr="00E33CD4" w:rsidRDefault="00E33CD4" w:rsidP="00E33CD4">
            <w:r w:rsidRPr="00E33CD4">
              <w:t>NEW Initial Disclosure Training (Sexual Assault)</w:t>
            </w:r>
          </w:p>
        </w:tc>
        <w:tc>
          <w:tcPr>
            <w:tcW w:w="1512" w:type="dxa"/>
          </w:tcPr>
          <w:p w:rsidR="00E33CD4" w:rsidRPr="00E33CD4" w:rsidRDefault="00E33CD4" w:rsidP="00E33CD4">
            <w:pPr>
              <w:jc w:val="center"/>
              <w:cnfStyle w:val="000000000000" w:firstRow="0" w:lastRow="0" w:firstColumn="0" w:lastColumn="0" w:oddVBand="0" w:evenVBand="0" w:oddHBand="0" w:evenHBand="0" w:firstRowFirstColumn="0" w:firstRowLastColumn="0" w:lastRowFirstColumn="0" w:lastRowLastColumn="0"/>
            </w:pPr>
            <w:r w:rsidRPr="00E33CD4">
              <w:t>118</w:t>
            </w:r>
          </w:p>
        </w:tc>
        <w:tc>
          <w:tcPr>
            <w:tcW w:w="4734" w:type="dxa"/>
          </w:tcPr>
          <w:p w:rsidR="006C28AB" w:rsidRPr="006C28AB" w:rsidRDefault="006C28AB" w:rsidP="00110CF8">
            <w:pPr>
              <w:cnfStyle w:val="000000000000" w:firstRow="0" w:lastRow="0" w:firstColumn="0" w:lastColumn="0" w:oddVBand="0" w:evenVBand="0" w:oddHBand="0" w:evenHBand="0" w:firstRowFirstColumn="0" w:firstRowLastColumn="0" w:lastRowFirstColumn="0" w:lastRowLastColumn="0"/>
            </w:pPr>
            <w:r w:rsidRPr="006C28AB">
              <w:t>Target: Staff who have contact with students</w:t>
            </w:r>
          </w:p>
          <w:p w:rsidR="00E33CD4" w:rsidRPr="006C28AB" w:rsidRDefault="00110CF8" w:rsidP="00110CF8">
            <w:pPr>
              <w:cnfStyle w:val="000000000000" w:firstRow="0" w:lastRow="0" w:firstColumn="0" w:lastColumn="0" w:oddVBand="0" w:evenVBand="0" w:oddHBand="0" w:evenHBand="0" w:firstRowFirstColumn="0" w:firstRowLastColumn="0" w:lastRowFirstColumn="0" w:lastRowLastColumn="0"/>
            </w:pPr>
            <w:r w:rsidRPr="006C28AB">
              <w:t>Completed to date: 118</w:t>
            </w:r>
          </w:p>
        </w:tc>
      </w:tr>
      <w:tr w:rsidR="00E33CD4"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rsidR="00E33CD4" w:rsidRPr="00E33CD4" w:rsidRDefault="00E33CD4" w:rsidP="00E33CD4">
            <w:r w:rsidRPr="00E33CD4">
              <w:t>Workshop Raising Awareness of Prevent (WRAP)</w:t>
            </w:r>
          </w:p>
        </w:tc>
        <w:tc>
          <w:tcPr>
            <w:tcW w:w="1512" w:type="dxa"/>
          </w:tcPr>
          <w:p w:rsidR="00E33CD4" w:rsidRPr="00E33CD4" w:rsidRDefault="00E33CD4" w:rsidP="00E33CD4">
            <w:pPr>
              <w:jc w:val="center"/>
              <w:cnfStyle w:val="000000100000" w:firstRow="0" w:lastRow="0" w:firstColumn="0" w:lastColumn="0" w:oddVBand="0" w:evenVBand="0" w:oddHBand="1" w:evenHBand="0" w:firstRowFirstColumn="0" w:firstRowLastColumn="0" w:lastRowFirstColumn="0" w:lastRowLastColumn="0"/>
            </w:pPr>
            <w:r w:rsidRPr="00E33CD4">
              <w:t>122</w:t>
            </w:r>
          </w:p>
        </w:tc>
        <w:tc>
          <w:tcPr>
            <w:tcW w:w="4734" w:type="dxa"/>
          </w:tcPr>
          <w:p w:rsidR="006C28AB" w:rsidRPr="006C28AB" w:rsidRDefault="006C28AB" w:rsidP="00110CF8">
            <w:pPr>
              <w:cnfStyle w:val="000000100000" w:firstRow="0" w:lastRow="0" w:firstColumn="0" w:lastColumn="0" w:oddVBand="0" w:evenVBand="0" w:oddHBand="1" w:evenHBand="0" w:firstRowFirstColumn="0" w:firstRowLastColumn="0" w:lastRowFirstColumn="0" w:lastRowLastColumn="0"/>
            </w:pPr>
            <w:r w:rsidRPr="006C28AB">
              <w:t>Target: Staff who have contact with students</w:t>
            </w:r>
          </w:p>
          <w:p w:rsidR="00E33CD4" w:rsidRPr="006C28AB" w:rsidRDefault="00110CF8" w:rsidP="00110CF8">
            <w:pPr>
              <w:cnfStyle w:val="000000100000" w:firstRow="0" w:lastRow="0" w:firstColumn="0" w:lastColumn="0" w:oddVBand="0" w:evenVBand="0" w:oddHBand="1" w:evenHBand="0" w:firstRowFirstColumn="0" w:firstRowLastColumn="0" w:lastRowFirstColumn="0" w:lastRowLastColumn="0"/>
            </w:pPr>
            <w:r w:rsidRPr="006C28AB">
              <w:t>Completed to date: 356</w:t>
            </w:r>
          </w:p>
        </w:tc>
      </w:tr>
    </w:tbl>
    <w:p w:rsidR="009064F0" w:rsidRPr="007D2A94" w:rsidRDefault="009064F0" w:rsidP="00054F96">
      <w:pPr>
        <w:rPr>
          <w:b/>
        </w:rPr>
      </w:pPr>
    </w:p>
    <w:p w:rsidR="002059CD" w:rsidRDefault="00054F96" w:rsidP="002059CD">
      <w:pPr>
        <w:rPr>
          <w:i/>
        </w:rPr>
      </w:pPr>
      <w:r w:rsidRPr="007D2A94">
        <w:rPr>
          <w:i/>
        </w:rPr>
        <w:t xml:space="preserve">Via </w:t>
      </w:r>
      <w:r w:rsidR="002059CD" w:rsidRPr="007D2A94">
        <w:rPr>
          <w:i/>
        </w:rPr>
        <w:t>SilverCloud</w:t>
      </w:r>
      <w:r w:rsidRPr="007D2A94">
        <w:rPr>
          <w:i/>
        </w:rPr>
        <w:t xml:space="preserve"> Health (Online)</w:t>
      </w:r>
    </w:p>
    <w:p w:rsidR="004A544C" w:rsidRPr="004A544C" w:rsidRDefault="004A544C" w:rsidP="004A544C">
      <w:pPr>
        <w:pStyle w:val="Caption"/>
        <w:keepNext/>
        <w:rPr>
          <w:color w:val="auto"/>
        </w:rPr>
      </w:pPr>
      <w:r w:rsidRPr="004A544C">
        <w:rPr>
          <w:color w:val="auto"/>
        </w:rPr>
        <w:t xml:space="preserve">Table </w:t>
      </w:r>
      <w:r w:rsidRPr="004A544C">
        <w:rPr>
          <w:color w:val="auto"/>
        </w:rPr>
        <w:fldChar w:fldCharType="begin"/>
      </w:r>
      <w:r w:rsidRPr="004A544C">
        <w:rPr>
          <w:color w:val="auto"/>
        </w:rPr>
        <w:instrText xml:space="preserve"> SEQ Table \* ARABIC </w:instrText>
      </w:r>
      <w:r w:rsidRPr="004A544C">
        <w:rPr>
          <w:color w:val="auto"/>
        </w:rPr>
        <w:fldChar w:fldCharType="separate"/>
      </w:r>
      <w:r w:rsidR="001B0DFF">
        <w:rPr>
          <w:noProof/>
          <w:color w:val="auto"/>
        </w:rPr>
        <w:t>10</w:t>
      </w:r>
      <w:r w:rsidRPr="004A544C">
        <w:rPr>
          <w:color w:val="auto"/>
        </w:rPr>
        <w:fldChar w:fldCharType="end"/>
      </w:r>
    </w:p>
    <w:tbl>
      <w:tblPr>
        <w:tblStyle w:val="GridTable2-Accent21"/>
        <w:tblW w:w="0" w:type="auto"/>
        <w:tblLook w:val="04A0" w:firstRow="1" w:lastRow="0" w:firstColumn="1" w:lastColumn="0" w:noHBand="0" w:noVBand="1"/>
      </w:tblPr>
      <w:tblGrid>
        <w:gridCol w:w="2738"/>
        <w:gridCol w:w="1691"/>
        <w:gridCol w:w="4597"/>
      </w:tblGrid>
      <w:tr w:rsidR="00E33CD4" w:rsidRPr="00E33CD4" w:rsidTr="004A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Pr>
          <w:p w:rsidR="00E33CD4" w:rsidRPr="00E33CD4" w:rsidRDefault="00E33CD4" w:rsidP="00E33CD4">
            <w:pPr>
              <w:jc w:val="center"/>
            </w:pPr>
            <w:r w:rsidRPr="00E33CD4">
              <w:t>Title</w:t>
            </w:r>
          </w:p>
        </w:tc>
        <w:tc>
          <w:tcPr>
            <w:tcW w:w="1691" w:type="dxa"/>
          </w:tcPr>
          <w:p w:rsidR="00E33CD4" w:rsidRPr="00E33CD4" w:rsidRDefault="00E33CD4" w:rsidP="00E33CD4">
            <w:pPr>
              <w:jc w:val="center"/>
              <w:cnfStyle w:val="100000000000" w:firstRow="1" w:lastRow="0" w:firstColumn="0" w:lastColumn="0" w:oddVBand="0" w:evenVBand="0" w:oddHBand="0" w:evenHBand="0" w:firstRowFirstColumn="0" w:firstRowLastColumn="0" w:lastRowFirstColumn="0" w:lastRowLastColumn="0"/>
            </w:pPr>
            <w:r w:rsidRPr="00E33CD4">
              <w:t>Attendance/</w:t>
            </w:r>
          </w:p>
          <w:p w:rsidR="00E33CD4" w:rsidRPr="00E33CD4" w:rsidRDefault="00E33CD4" w:rsidP="00E33CD4">
            <w:pPr>
              <w:jc w:val="center"/>
              <w:cnfStyle w:val="100000000000" w:firstRow="1" w:lastRow="0" w:firstColumn="0" w:lastColumn="0" w:oddVBand="0" w:evenVBand="0" w:oddHBand="0" w:evenHBand="0" w:firstRowFirstColumn="0" w:firstRowLastColumn="0" w:lastRowFirstColumn="0" w:lastRowLastColumn="0"/>
            </w:pPr>
            <w:r w:rsidRPr="00E33CD4">
              <w:t>Completed in 2017/18</w:t>
            </w:r>
          </w:p>
        </w:tc>
        <w:tc>
          <w:tcPr>
            <w:tcW w:w="4597" w:type="dxa"/>
          </w:tcPr>
          <w:p w:rsidR="00E33CD4" w:rsidRPr="00E33CD4" w:rsidRDefault="00E33CD4" w:rsidP="00E33CD4">
            <w:pPr>
              <w:jc w:val="center"/>
              <w:cnfStyle w:val="100000000000" w:firstRow="1" w:lastRow="0" w:firstColumn="0" w:lastColumn="0" w:oddVBand="0" w:evenVBand="0" w:oddHBand="0" w:evenHBand="0" w:firstRowFirstColumn="0" w:firstRowLastColumn="0" w:lastRowFirstColumn="0" w:lastRowLastColumn="0"/>
            </w:pPr>
            <w:r w:rsidRPr="00E33CD4">
              <w:t>Commentary</w:t>
            </w:r>
          </w:p>
        </w:tc>
      </w:tr>
      <w:tr w:rsidR="00E33CD4"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Pr>
          <w:p w:rsidR="00E33CD4" w:rsidRPr="00E33CD4" w:rsidRDefault="00E33CD4" w:rsidP="00E33CD4">
            <w:r w:rsidRPr="00E33CD4">
              <w:t>NEW Space from Anxiety</w:t>
            </w:r>
          </w:p>
        </w:tc>
        <w:tc>
          <w:tcPr>
            <w:tcW w:w="1691" w:type="dxa"/>
          </w:tcPr>
          <w:p w:rsidR="00E33CD4" w:rsidRPr="00B77909" w:rsidRDefault="006C28AB" w:rsidP="006C28AB">
            <w:pPr>
              <w:jc w:val="center"/>
              <w:cnfStyle w:val="000000100000" w:firstRow="0" w:lastRow="0" w:firstColumn="0" w:lastColumn="0" w:oddVBand="0" w:evenVBand="0" w:oddHBand="1" w:evenHBand="0" w:firstRowFirstColumn="0" w:firstRowLastColumn="0" w:lastRowFirstColumn="0" w:lastRowLastColumn="0"/>
              <w:rPr>
                <w:sz w:val="20"/>
              </w:rPr>
            </w:pPr>
            <w:r w:rsidRPr="00B77909">
              <w:rPr>
                <w:sz w:val="20"/>
              </w:rPr>
              <w:t xml:space="preserve">Unknown External </w:t>
            </w:r>
            <w:r w:rsidR="00E33CD4" w:rsidRPr="00B77909">
              <w:rPr>
                <w:sz w:val="20"/>
              </w:rPr>
              <w:t>Provider</w:t>
            </w:r>
          </w:p>
        </w:tc>
        <w:tc>
          <w:tcPr>
            <w:tcW w:w="4597" w:type="dxa"/>
          </w:tcPr>
          <w:p w:rsidR="00E33CD4" w:rsidRPr="00E33CD4" w:rsidRDefault="00F5452A" w:rsidP="00F5452A">
            <w:pPr>
              <w:cnfStyle w:val="000000100000" w:firstRow="0" w:lastRow="0" w:firstColumn="0" w:lastColumn="0" w:oddVBand="0" w:evenVBand="0" w:oddHBand="1" w:evenHBand="0" w:firstRowFirstColumn="0" w:firstRowLastColumn="0" w:lastRowFirstColumn="0" w:lastRowLastColumn="0"/>
            </w:pPr>
            <w:r w:rsidRPr="00F5452A">
              <w:t>There is no target for this programme. All staff can complete online.</w:t>
            </w:r>
          </w:p>
        </w:tc>
      </w:tr>
      <w:tr w:rsidR="00E33CD4" w:rsidRPr="00E33CD4" w:rsidTr="004A544C">
        <w:tc>
          <w:tcPr>
            <w:cnfStyle w:val="001000000000" w:firstRow="0" w:lastRow="0" w:firstColumn="1" w:lastColumn="0" w:oddVBand="0" w:evenVBand="0" w:oddHBand="0" w:evenHBand="0" w:firstRowFirstColumn="0" w:firstRowLastColumn="0" w:lastRowFirstColumn="0" w:lastRowLastColumn="0"/>
            <w:tcW w:w="2738" w:type="dxa"/>
          </w:tcPr>
          <w:p w:rsidR="00E33CD4" w:rsidRPr="00E33CD4" w:rsidRDefault="00E33CD4" w:rsidP="00E33CD4">
            <w:r w:rsidRPr="00E33CD4">
              <w:t>NEW Space from Depression</w:t>
            </w:r>
          </w:p>
        </w:tc>
        <w:tc>
          <w:tcPr>
            <w:tcW w:w="1691" w:type="dxa"/>
          </w:tcPr>
          <w:p w:rsidR="00E33CD4" w:rsidRPr="00B77909" w:rsidRDefault="00E33CD4" w:rsidP="00E33CD4">
            <w:pPr>
              <w:jc w:val="center"/>
              <w:cnfStyle w:val="000000000000" w:firstRow="0" w:lastRow="0" w:firstColumn="0" w:lastColumn="0" w:oddVBand="0" w:evenVBand="0" w:oddHBand="0" w:evenHBand="0" w:firstRowFirstColumn="0" w:firstRowLastColumn="0" w:lastRowFirstColumn="0" w:lastRowLastColumn="0"/>
              <w:rPr>
                <w:sz w:val="20"/>
              </w:rPr>
            </w:pPr>
            <w:r w:rsidRPr="00B77909">
              <w:rPr>
                <w:sz w:val="20"/>
              </w:rPr>
              <w:t>Unknown</w:t>
            </w:r>
          </w:p>
          <w:p w:rsidR="00E33CD4" w:rsidRPr="00B77909" w:rsidRDefault="00E33CD4" w:rsidP="00E33CD4">
            <w:pPr>
              <w:jc w:val="center"/>
              <w:cnfStyle w:val="000000000000" w:firstRow="0" w:lastRow="0" w:firstColumn="0" w:lastColumn="0" w:oddVBand="0" w:evenVBand="0" w:oddHBand="0" w:evenHBand="0" w:firstRowFirstColumn="0" w:firstRowLastColumn="0" w:lastRowFirstColumn="0" w:lastRowLastColumn="0"/>
              <w:rPr>
                <w:sz w:val="20"/>
              </w:rPr>
            </w:pPr>
            <w:r w:rsidRPr="00B77909">
              <w:rPr>
                <w:sz w:val="20"/>
              </w:rPr>
              <w:t>External Provider</w:t>
            </w:r>
          </w:p>
        </w:tc>
        <w:tc>
          <w:tcPr>
            <w:tcW w:w="4597" w:type="dxa"/>
          </w:tcPr>
          <w:p w:rsidR="00E33CD4" w:rsidRPr="00E33CD4" w:rsidRDefault="00F5452A" w:rsidP="00F5452A">
            <w:pPr>
              <w:cnfStyle w:val="000000000000" w:firstRow="0" w:lastRow="0" w:firstColumn="0" w:lastColumn="0" w:oddVBand="0" w:evenVBand="0" w:oddHBand="0" w:evenHBand="0" w:firstRowFirstColumn="0" w:firstRowLastColumn="0" w:lastRowFirstColumn="0" w:lastRowLastColumn="0"/>
            </w:pPr>
            <w:r w:rsidRPr="00F5452A">
              <w:t>There is no target for this programme. All staff can complete online.</w:t>
            </w:r>
          </w:p>
        </w:tc>
      </w:tr>
      <w:tr w:rsidR="00E33CD4" w:rsidRPr="00E33CD4" w:rsidTr="004A5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Pr>
          <w:p w:rsidR="00E33CD4" w:rsidRPr="00E33CD4" w:rsidRDefault="00E33CD4" w:rsidP="00E33CD4">
            <w:r w:rsidRPr="00E33CD4">
              <w:t>NEW Space from Stress</w:t>
            </w:r>
          </w:p>
        </w:tc>
        <w:tc>
          <w:tcPr>
            <w:tcW w:w="1691" w:type="dxa"/>
          </w:tcPr>
          <w:p w:rsidR="00E33CD4" w:rsidRPr="00B77909" w:rsidRDefault="00E33CD4" w:rsidP="00E33CD4">
            <w:pPr>
              <w:jc w:val="center"/>
              <w:cnfStyle w:val="000000100000" w:firstRow="0" w:lastRow="0" w:firstColumn="0" w:lastColumn="0" w:oddVBand="0" w:evenVBand="0" w:oddHBand="1" w:evenHBand="0" w:firstRowFirstColumn="0" w:firstRowLastColumn="0" w:lastRowFirstColumn="0" w:lastRowLastColumn="0"/>
              <w:rPr>
                <w:sz w:val="20"/>
              </w:rPr>
            </w:pPr>
            <w:r w:rsidRPr="00B77909">
              <w:rPr>
                <w:sz w:val="20"/>
              </w:rPr>
              <w:t>Unknown</w:t>
            </w:r>
          </w:p>
          <w:p w:rsidR="00E33CD4" w:rsidRPr="00B77909" w:rsidRDefault="00E33CD4" w:rsidP="00E33CD4">
            <w:pPr>
              <w:jc w:val="center"/>
              <w:cnfStyle w:val="000000100000" w:firstRow="0" w:lastRow="0" w:firstColumn="0" w:lastColumn="0" w:oddVBand="0" w:evenVBand="0" w:oddHBand="1" w:evenHBand="0" w:firstRowFirstColumn="0" w:firstRowLastColumn="0" w:lastRowFirstColumn="0" w:lastRowLastColumn="0"/>
              <w:rPr>
                <w:sz w:val="20"/>
              </w:rPr>
            </w:pPr>
            <w:r w:rsidRPr="00B77909">
              <w:rPr>
                <w:sz w:val="20"/>
              </w:rPr>
              <w:t>External Provider</w:t>
            </w:r>
          </w:p>
        </w:tc>
        <w:tc>
          <w:tcPr>
            <w:tcW w:w="4597" w:type="dxa"/>
          </w:tcPr>
          <w:p w:rsidR="00F5452A" w:rsidRPr="00E33CD4" w:rsidRDefault="00F5452A" w:rsidP="00F5452A">
            <w:pPr>
              <w:cnfStyle w:val="000000100000" w:firstRow="0" w:lastRow="0" w:firstColumn="0" w:lastColumn="0" w:oddVBand="0" w:evenVBand="0" w:oddHBand="1" w:evenHBand="0" w:firstRowFirstColumn="0" w:firstRowLastColumn="0" w:lastRowFirstColumn="0" w:lastRowLastColumn="0"/>
            </w:pPr>
            <w:r w:rsidRPr="00F5452A">
              <w:t>There is no target for this programme. All staff can complete online.</w:t>
            </w:r>
          </w:p>
        </w:tc>
      </w:tr>
      <w:tr w:rsidR="00E33CD4" w:rsidRPr="00E33CD4" w:rsidTr="004A544C">
        <w:trPr>
          <w:trHeight w:val="519"/>
        </w:trPr>
        <w:tc>
          <w:tcPr>
            <w:cnfStyle w:val="001000000000" w:firstRow="0" w:lastRow="0" w:firstColumn="1" w:lastColumn="0" w:oddVBand="0" w:evenVBand="0" w:oddHBand="0" w:evenHBand="0" w:firstRowFirstColumn="0" w:firstRowLastColumn="0" w:lastRowFirstColumn="0" w:lastRowLastColumn="0"/>
            <w:tcW w:w="2738" w:type="dxa"/>
          </w:tcPr>
          <w:p w:rsidR="00E33CD4" w:rsidRPr="00E33CD4" w:rsidRDefault="00E33CD4" w:rsidP="00E33CD4">
            <w:r w:rsidRPr="00E33CD4">
              <w:t>NEW Space for Positive Body Image</w:t>
            </w:r>
          </w:p>
        </w:tc>
        <w:tc>
          <w:tcPr>
            <w:tcW w:w="1691" w:type="dxa"/>
          </w:tcPr>
          <w:p w:rsidR="00E33CD4" w:rsidRPr="00B77909" w:rsidRDefault="00E33CD4" w:rsidP="00E33CD4">
            <w:pPr>
              <w:jc w:val="center"/>
              <w:cnfStyle w:val="000000000000" w:firstRow="0" w:lastRow="0" w:firstColumn="0" w:lastColumn="0" w:oddVBand="0" w:evenVBand="0" w:oddHBand="0" w:evenHBand="0" w:firstRowFirstColumn="0" w:firstRowLastColumn="0" w:lastRowFirstColumn="0" w:lastRowLastColumn="0"/>
              <w:rPr>
                <w:sz w:val="20"/>
              </w:rPr>
            </w:pPr>
            <w:r w:rsidRPr="00B77909">
              <w:rPr>
                <w:sz w:val="20"/>
              </w:rPr>
              <w:t>Unknown</w:t>
            </w:r>
          </w:p>
          <w:p w:rsidR="00E33CD4" w:rsidRPr="00B77909" w:rsidRDefault="00E33CD4" w:rsidP="00E33CD4">
            <w:pPr>
              <w:jc w:val="center"/>
              <w:cnfStyle w:val="000000000000" w:firstRow="0" w:lastRow="0" w:firstColumn="0" w:lastColumn="0" w:oddVBand="0" w:evenVBand="0" w:oddHBand="0" w:evenHBand="0" w:firstRowFirstColumn="0" w:firstRowLastColumn="0" w:lastRowFirstColumn="0" w:lastRowLastColumn="0"/>
              <w:rPr>
                <w:sz w:val="20"/>
              </w:rPr>
            </w:pPr>
            <w:r w:rsidRPr="00B77909">
              <w:rPr>
                <w:sz w:val="20"/>
              </w:rPr>
              <w:t>External Provider</w:t>
            </w:r>
          </w:p>
        </w:tc>
        <w:tc>
          <w:tcPr>
            <w:tcW w:w="4597" w:type="dxa"/>
          </w:tcPr>
          <w:p w:rsidR="00E33CD4" w:rsidRPr="00E33CD4" w:rsidRDefault="00F5452A" w:rsidP="00F5452A">
            <w:pPr>
              <w:cnfStyle w:val="000000000000" w:firstRow="0" w:lastRow="0" w:firstColumn="0" w:lastColumn="0" w:oddVBand="0" w:evenVBand="0" w:oddHBand="0" w:evenHBand="0" w:firstRowFirstColumn="0" w:firstRowLastColumn="0" w:lastRowFirstColumn="0" w:lastRowLastColumn="0"/>
            </w:pPr>
            <w:r w:rsidRPr="00F5452A">
              <w:t>There is no target for this programme. All staff can complete online.</w:t>
            </w:r>
          </w:p>
        </w:tc>
      </w:tr>
    </w:tbl>
    <w:p w:rsidR="0001722D" w:rsidRDefault="0001722D" w:rsidP="00C93D41"/>
    <w:p w:rsidR="00B15E58" w:rsidRDefault="00054F96" w:rsidP="004A544C">
      <w:pPr>
        <w:pStyle w:val="ListParagraph"/>
        <w:numPr>
          <w:ilvl w:val="2"/>
          <w:numId w:val="34"/>
        </w:numPr>
        <w:ind w:left="1418" w:hanging="698"/>
      </w:pPr>
      <w:r w:rsidRPr="007D2A94">
        <w:t xml:space="preserve">The University of Liverpool has partnered with SilverCloud Health to offer a suite of free online self-help modules for any student or member of staff. Programme content is based on Cognitive Behavioural Therapy (CBT). </w:t>
      </w:r>
      <w:r w:rsidR="004A544C">
        <w:br w:type="page"/>
      </w:r>
    </w:p>
    <w:p w:rsidR="000B16A3" w:rsidRDefault="000F6A42" w:rsidP="00EE4B8E">
      <w:pPr>
        <w:pStyle w:val="Heading1"/>
        <w:numPr>
          <w:ilvl w:val="0"/>
          <w:numId w:val="34"/>
        </w:numPr>
      </w:pPr>
      <w:bookmarkStart w:id="20" w:name="_Toc6994718"/>
      <w:r w:rsidRPr="0027548D">
        <w:lastRenderedPageBreak/>
        <w:t>Lookin</w:t>
      </w:r>
      <w:r w:rsidR="000C445A">
        <w:t>g forward 2018-2019</w:t>
      </w:r>
      <w:r w:rsidR="00E95859" w:rsidRPr="0027548D">
        <w:t>: Key Activity</w:t>
      </w:r>
      <w:bookmarkEnd w:id="20"/>
    </w:p>
    <w:p w:rsidR="000B16A3" w:rsidRPr="000B16A3" w:rsidRDefault="000B16A3" w:rsidP="000B16A3"/>
    <w:p w:rsidR="008206A3" w:rsidRDefault="00A008EB" w:rsidP="00EE4B8E">
      <w:pPr>
        <w:pStyle w:val="ListParagraph"/>
        <w:numPr>
          <w:ilvl w:val="1"/>
          <w:numId w:val="34"/>
        </w:numPr>
      </w:pPr>
      <w:r>
        <w:t>Building on the progr</w:t>
      </w:r>
      <w:r w:rsidR="000C445A">
        <w:t>ess of 2017-2018</w:t>
      </w:r>
      <w:r>
        <w:t xml:space="preserve"> and within the new structure of the Equality Framework and associated objectives,</w:t>
      </w:r>
      <w:r w:rsidR="008206A3">
        <w:t xml:space="preserve"> the University will continue to develop its approach to diversity and equality. The key areas of activity are</w:t>
      </w:r>
      <w:r w:rsidR="009C763F">
        <w:t>:</w:t>
      </w:r>
      <w:r w:rsidR="008206A3">
        <w:t xml:space="preserve"> </w:t>
      </w:r>
    </w:p>
    <w:p w:rsidR="000C445A" w:rsidRPr="009C763F" w:rsidRDefault="000C445A" w:rsidP="000C445A">
      <w:pPr>
        <w:rPr>
          <w:b/>
        </w:rPr>
      </w:pPr>
      <w:r>
        <w:rPr>
          <w:b/>
        </w:rPr>
        <w:t>Equality Action Plan implementation</w:t>
      </w:r>
    </w:p>
    <w:p w:rsidR="000C445A" w:rsidRPr="00981993" w:rsidRDefault="000C445A" w:rsidP="00EE4B8E">
      <w:pPr>
        <w:pStyle w:val="ListParagraph"/>
        <w:numPr>
          <w:ilvl w:val="1"/>
          <w:numId w:val="34"/>
        </w:numPr>
      </w:pPr>
      <w:r w:rsidRPr="00981993">
        <w:t>Work will continue to implement the Equality Action Plan which sets out a wide range of activities and targets to achieve</w:t>
      </w:r>
      <w:r w:rsidR="00A008EB" w:rsidRPr="00981993">
        <w:t xml:space="preserve"> and will be monitored through the revised governance structure, led by the SMT lead for Equality</w:t>
      </w:r>
      <w:r w:rsidRPr="00981993">
        <w:t xml:space="preserve">. </w:t>
      </w:r>
    </w:p>
    <w:p w:rsidR="002667E3" w:rsidRPr="00981993" w:rsidRDefault="007E1360" w:rsidP="009C763F">
      <w:pPr>
        <w:rPr>
          <w:b/>
        </w:rPr>
      </w:pPr>
      <w:r w:rsidRPr="00981993">
        <w:rPr>
          <w:b/>
        </w:rPr>
        <w:t>Athena SWAN</w:t>
      </w:r>
    </w:p>
    <w:p w:rsidR="009C763F" w:rsidRPr="00981993" w:rsidRDefault="000C445A" w:rsidP="00EE4B8E">
      <w:pPr>
        <w:pStyle w:val="ListParagraph"/>
        <w:numPr>
          <w:ilvl w:val="1"/>
          <w:numId w:val="34"/>
        </w:numPr>
      </w:pPr>
      <w:r w:rsidRPr="00981993">
        <w:t xml:space="preserve">Preparation work will begin on the University’s Gold Application with the aim to submit for the 2019/20 assessment round. Work will continue in the Faculty of Humanities and Social Sciences to achieve Athena SWAN awards for all schools; and a number of schools/institute are due for renewal including “going for Gold”. </w:t>
      </w:r>
      <w:r w:rsidR="001C64C3" w:rsidRPr="00981993">
        <w:t>Advance HE are currently reviewing Athena SWAN. This review is being led by Dame Julia Buckingham who will be hosting a consultation event at the University in January 2019.</w:t>
      </w:r>
      <w:r w:rsidR="00391CE9" w:rsidRPr="00981993">
        <w:t xml:space="preserve"> It is relevant </w:t>
      </w:r>
      <w:r w:rsidR="00770829" w:rsidRPr="00981993">
        <w:t>to note that following this revi</w:t>
      </w:r>
      <w:r w:rsidR="00391CE9" w:rsidRPr="00981993">
        <w:t xml:space="preserve">ew, a review of the Race Equality </w:t>
      </w:r>
      <w:r w:rsidR="00770829" w:rsidRPr="00981993">
        <w:t>Charter</w:t>
      </w:r>
      <w:r w:rsidR="00391CE9" w:rsidRPr="00981993">
        <w:t>mark is due. The Un</w:t>
      </w:r>
      <w:r w:rsidR="00770829" w:rsidRPr="00981993">
        <w:t>iv</w:t>
      </w:r>
      <w:r w:rsidR="00391CE9" w:rsidRPr="00981993">
        <w:t>ersity will also engage in this re</w:t>
      </w:r>
      <w:r w:rsidR="00770829" w:rsidRPr="00981993">
        <w:t xml:space="preserve">view. </w:t>
      </w:r>
    </w:p>
    <w:p w:rsidR="009C763F" w:rsidRPr="009C763F" w:rsidRDefault="000C445A" w:rsidP="009C763F">
      <w:pPr>
        <w:rPr>
          <w:b/>
        </w:rPr>
      </w:pPr>
      <w:r>
        <w:rPr>
          <w:b/>
        </w:rPr>
        <w:t>Trans Policy Review</w:t>
      </w:r>
    </w:p>
    <w:p w:rsidR="009C763F" w:rsidRDefault="000C445A" w:rsidP="00EE4B8E">
      <w:pPr>
        <w:pStyle w:val="ListParagraph"/>
        <w:numPr>
          <w:ilvl w:val="1"/>
          <w:numId w:val="34"/>
        </w:numPr>
      </w:pPr>
      <w:r>
        <w:t>The University’s guidance and policy on support</w:t>
      </w:r>
      <w:r w:rsidR="008330C4">
        <w:t>ing</w:t>
      </w:r>
      <w:r>
        <w:t xml:space="preserve"> Trans and Gender Non-Binary staff and students will be reviewed and updated to bring it into line with current sector best practice. </w:t>
      </w:r>
    </w:p>
    <w:p w:rsidR="00AB0724" w:rsidRDefault="001C64C3" w:rsidP="00AB0724">
      <w:pPr>
        <w:rPr>
          <w:b/>
        </w:rPr>
      </w:pPr>
      <w:r>
        <w:rPr>
          <w:b/>
        </w:rPr>
        <w:t>Pay Gap Action Plan</w:t>
      </w:r>
    </w:p>
    <w:p w:rsidR="001C64C3" w:rsidRPr="00981993" w:rsidRDefault="00C0158A" w:rsidP="00C0158A">
      <w:pPr>
        <w:ind w:left="426" w:hanging="426"/>
      </w:pPr>
      <w:r w:rsidRPr="00981993">
        <w:t xml:space="preserve">7.5 Through consultation with the Trade Unions, specific actions to understand further and address causes of the pay gaps identified have been agreed. Work will continue to progress these important actions and build on the engagement with stakeholder groups to assist the University in taking this forward. </w:t>
      </w:r>
    </w:p>
    <w:p w:rsidR="00C0158A" w:rsidRPr="00981993" w:rsidRDefault="00C0158A" w:rsidP="00C0158A">
      <w:pPr>
        <w:ind w:left="426" w:hanging="426"/>
        <w:rPr>
          <w:b/>
        </w:rPr>
      </w:pPr>
      <w:r w:rsidRPr="00981993">
        <w:rPr>
          <w:b/>
        </w:rPr>
        <w:t>Accessibility</w:t>
      </w:r>
    </w:p>
    <w:p w:rsidR="00C0158A" w:rsidRPr="00981993" w:rsidRDefault="00C0158A" w:rsidP="00C0158A">
      <w:pPr>
        <w:ind w:left="426" w:hanging="426"/>
      </w:pPr>
      <w:r w:rsidRPr="00981993">
        <w:t>7.6</w:t>
      </w:r>
      <w:r w:rsidRPr="00981993">
        <w:tab/>
        <w:t>The University is committed to improving the experiences of disabled staff and students both in relation to improvements in the process of identifying and implementing reasonable adjustment</w:t>
      </w:r>
      <w:r w:rsidR="00981993">
        <w:t>s</w:t>
      </w:r>
      <w:r w:rsidRPr="00981993">
        <w:t xml:space="preserve"> but also through the design of the accessibility of our environment. Work is currently taking place to identify a vision for accessibility improved processes and consultation forums, and long term plan to address inaccessibility.</w:t>
      </w:r>
    </w:p>
    <w:p w:rsidR="00C0158A" w:rsidRPr="00981993" w:rsidRDefault="00C0158A" w:rsidP="00C0158A">
      <w:pPr>
        <w:ind w:left="426" w:hanging="426"/>
        <w:rPr>
          <w:b/>
        </w:rPr>
      </w:pPr>
      <w:r w:rsidRPr="00981993">
        <w:rPr>
          <w:b/>
        </w:rPr>
        <w:lastRenderedPageBreak/>
        <w:t>Research Excellence Framework</w:t>
      </w:r>
    </w:p>
    <w:p w:rsidR="00C0158A" w:rsidRPr="00981993" w:rsidRDefault="00C0158A" w:rsidP="00C0158A">
      <w:pPr>
        <w:ind w:left="426" w:hanging="426"/>
      </w:pPr>
      <w:r w:rsidRPr="00981993">
        <w:t>7.7</w:t>
      </w:r>
      <w:r w:rsidRPr="00981993">
        <w:tab/>
        <w:t>Work i</w:t>
      </w:r>
      <w:r w:rsidR="00981993">
        <w:t>s</w:t>
      </w:r>
      <w:r w:rsidRPr="00981993">
        <w:t xml:space="preserve"> currently taking place to identify where and how equality considerations and improvement to practice can be integrated into all aspects of the University’s approach to REF. This includes impact assessment, data analysis, training and development, process review and communication plans. </w:t>
      </w:r>
    </w:p>
    <w:p w:rsidR="007763F1" w:rsidRPr="005A1D6B" w:rsidRDefault="007763F1" w:rsidP="005A1D6B">
      <w:pPr>
        <w:rPr>
          <w:rFonts w:ascii="Calibri" w:eastAsiaTheme="majorEastAsia" w:hAnsi="Calibri" w:cstheme="majorBidi"/>
          <w:b/>
          <w:bCs/>
          <w:sz w:val="28"/>
          <w:szCs w:val="28"/>
        </w:rPr>
      </w:pPr>
    </w:p>
    <w:sectPr w:rsidR="007763F1" w:rsidRPr="005A1D6B" w:rsidSect="008769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DFF" w:rsidRDefault="001B0DFF" w:rsidP="009F0282">
      <w:pPr>
        <w:spacing w:after="0" w:line="240" w:lineRule="auto"/>
      </w:pPr>
      <w:r>
        <w:separator/>
      </w:r>
    </w:p>
  </w:endnote>
  <w:endnote w:type="continuationSeparator" w:id="0">
    <w:p w:rsidR="001B0DFF" w:rsidRDefault="001B0DFF" w:rsidP="009F0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7872144"/>
      <w:docPartObj>
        <w:docPartGallery w:val="Page Numbers (Bottom of Page)"/>
        <w:docPartUnique/>
      </w:docPartObj>
    </w:sdtPr>
    <w:sdtEndPr>
      <w:rPr>
        <w:noProof/>
      </w:rPr>
    </w:sdtEndPr>
    <w:sdtContent>
      <w:p w:rsidR="001B0DFF" w:rsidRDefault="001B0DFF">
        <w:pPr>
          <w:pStyle w:val="Footer"/>
          <w:jc w:val="right"/>
        </w:pPr>
        <w:r>
          <w:fldChar w:fldCharType="begin"/>
        </w:r>
        <w:r>
          <w:instrText xml:space="preserve"> PAGE   \* MERGEFORMAT </w:instrText>
        </w:r>
        <w:r>
          <w:fldChar w:fldCharType="separate"/>
        </w:r>
        <w:r w:rsidR="00A13623">
          <w:rPr>
            <w:noProof/>
          </w:rPr>
          <w:t>24</w:t>
        </w:r>
        <w:r>
          <w:rPr>
            <w:noProof/>
          </w:rPr>
          <w:fldChar w:fldCharType="end"/>
        </w:r>
      </w:p>
    </w:sdtContent>
  </w:sdt>
  <w:p w:rsidR="001B0DFF" w:rsidRDefault="001B0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DFF" w:rsidRDefault="001B0DFF" w:rsidP="009F0282">
      <w:pPr>
        <w:spacing w:after="0" w:line="240" w:lineRule="auto"/>
      </w:pPr>
      <w:r>
        <w:separator/>
      </w:r>
    </w:p>
  </w:footnote>
  <w:footnote w:type="continuationSeparator" w:id="0">
    <w:p w:rsidR="001B0DFF" w:rsidRDefault="001B0DFF" w:rsidP="009F02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0CB"/>
    <w:multiLevelType w:val="hybridMultilevel"/>
    <w:tmpl w:val="660C7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A03E7"/>
    <w:multiLevelType w:val="hybridMultilevel"/>
    <w:tmpl w:val="E208F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43331"/>
    <w:multiLevelType w:val="hybridMultilevel"/>
    <w:tmpl w:val="1794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709FB"/>
    <w:multiLevelType w:val="hybridMultilevel"/>
    <w:tmpl w:val="2F5C2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A798F"/>
    <w:multiLevelType w:val="hybridMultilevel"/>
    <w:tmpl w:val="E2240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C6323"/>
    <w:multiLevelType w:val="hybridMultilevel"/>
    <w:tmpl w:val="EDB0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63FB3"/>
    <w:multiLevelType w:val="hybridMultilevel"/>
    <w:tmpl w:val="D0388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91D47"/>
    <w:multiLevelType w:val="hybridMultilevel"/>
    <w:tmpl w:val="C91A700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12E635C9"/>
    <w:multiLevelType w:val="hybridMultilevel"/>
    <w:tmpl w:val="6346DBC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140C2A"/>
    <w:multiLevelType w:val="hybridMultilevel"/>
    <w:tmpl w:val="017EA6AA"/>
    <w:lvl w:ilvl="0" w:tplc="50C86386">
      <w:start w:val="1"/>
      <w:numFmt w:val="lowerRoman"/>
      <w:lvlText w:val="%1."/>
      <w:lvlJc w:val="righ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332B7F"/>
    <w:multiLevelType w:val="hybridMultilevel"/>
    <w:tmpl w:val="D45A0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6141F"/>
    <w:multiLevelType w:val="hybridMultilevel"/>
    <w:tmpl w:val="5F1C4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E06B7E"/>
    <w:multiLevelType w:val="hybridMultilevel"/>
    <w:tmpl w:val="2E4E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1D3A18"/>
    <w:multiLevelType w:val="hybridMultilevel"/>
    <w:tmpl w:val="8AEE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826342"/>
    <w:multiLevelType w:val="hybridMultilevel"/>
    <w:tmpl w:val="1DC43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753C5"/>
    <w:multiLevelType w:val="hybridMultilevel"/>
    <w:tmpl w:val="0472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3E0FA0"/>
    <w:multiLevelType w:val="multilevel"/>
    <w:tmpl w:val="D624D6E2"/>
    <w:lvl w:ilvl="0">
      <w:start w:val="1"/>
      <w:numFmt w:val="decimal"/>
      <w:lvlText w:val="%1."/>
      <w:lvlJc w:val="left"/>
      <w:pPr>
        <w:ind w:left="360" w:hanging="360"/>
      </w:pPr>
    </w:lvl>
    <w:lvl w:ilvl="1">
      <w:start w:val="1"/>
      <w:numFmt w:val="decimal"/>
      <w:lvlText w:val="%1.%2."/>
      <w:lvlJc w:val="left"/>
      <w:pPr>
        <w:ind w:left="432" w:hanging="432"/>
      </w:pPr>
      <w:rPr>
        <w:sz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DD29A4"/>
    <w:multiLevelType w:val="hybridMultilevel"/>
    <w:tmpl w:val="41E6A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1879AF"/>
    <w:multiLevelType w:val="hybridMultilevel"/>
    <w:tmpl w:val="123C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C25F7"/>
    <w:multiLevelType w:val="hybridMultilevel"/>
    <w:tmpl w:val="7A9AF540"/>
    <w:lvl w:ilvl="0" w:tplc="C29C5F62">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C77F9C"/>
    <w:multiLevelType w:val="hybridMultilevel"/>
    <w:tmpl w:val="A2180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8E329E"/>
    <w:multiLevelType w:val="hybridMultilevel"/>
    <w:tmpl w:val="2CF87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C93546"/>
    <w:multiLevelType w:val="hybridMultilevel"/>
    <w:tmpl w:val="AFCA6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945F3"/>
    <w:multiLevelType w:val="hybridMultilevel"/>
    <w:tmpl w:val="481E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4105F1"/>
    <w:multiLevelType w:val="hybridMultilevel"/>
    <w:tmpl w:val="03A65C36"/>
    <w:lvl w:ilvl="0" w:tplc="C06C8C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7D4B3E"/>
    <w:multiLevelType w:val="hybridMultilevel"/>
    <w:tmpl w:val="7BE4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5B69CF"/>
    <w:multiLevelType w:val="multilevel"/>
    <w:tmpl w:val="C4EADD58"/>
    <w:lvl w:ilvl="0">
      <w:start w:val="1"/>
      <w:numFmt w:val="decimal"/>
      <w:lvlText w:val="%1."/>
      <w:lvlJc w:val="left"/>
      <w:pPr>
        <w:ind w:left="360" w:hanging="360"/>
      </w:pPr>
      <w:rPr>
        <w:rFonts w:hint="default"/>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4A53CC"/>
    <w:multiLevelType w:val="hybridMultilevel"/>
    <w:tmpl w:val="E45C3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087CD1"/>
    <w:multiLevelType w:val="hybridMultilevel"/>
    <w:tmpl w:val="642C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16130D"/>
    <w:multiLevelType w:val="hybridMultilevel"/>
    <w:tmpl w:val="3AEA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6A4732"/>
    <w:multiLevelType w:val="hybridMultilevel"/>
    <w:tmpl w:val="F5C2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B6271F"/>
    <w:multiLevelType w:val="hybridMultilevel"/>
    <w:tmpl w:val="0ACE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AA463E"/>
    <w:multiLevelType w:val="hybridMultilevel"/>
    <w:tmpl w:val="285C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0431D9"/>
    <w:multiLevelType w:val="hybridMultilevel"/>
    <w:tmpl w:val="2AA67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BD127A"/>
    <w:multiLevelType w:val="hybridMultilevel"/>
    <w:tmpl w:val="F30E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21350"/>
    <w:multiLevelType w:val="hybridMultilevel"/>
    <w:tmpl w:val="3BFA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FA37BC"/>
    <w:multiLevelType w:val="hybridMultilevel"/>
    <w:tmpl w:val="D4986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45364"/>
    <w:multiLevelType w:val="hybridMultilevel"/>
    <w:tmpl w:val="E4A66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2"/>
  </w:num>
  <w:num w:numId="4">
    <w:abstractNumId w:val="13"/>
  </w:num>
  <w:num w:numId="5">
    <w:abstractNumId w:val="9"/>
  </w:num>
  <w:num w:numId="6">
    <w:abstractNumId w:val="36"/>
  </w:num>
  <w:num w:numId="7">
    <w:abstractNumId w:val="6"/>
  </w:num>
  <w:num w:numId="8">
    <w:abstractNumId w:val="25"/>
  </w:num>
  <w:num w:numId="9">
    <w:abstractNumId w:val="23"/>
  </w:num>
  <w:num w:numId="10">
    <w:abstractNumId w:val="1"/>
  </w:num>
  <w:num w:numId="11">
    <w:abstractNumId w:val="20"/>
  </w:num>
  <w:num w:numId="12">
    <w:abstractNumId w:val="4"/>
  </w:num>
  <w:num w:numId="13">
    <w:abstractNumId w:val="28"/>
  </w:num>
  <w:num w:numId="14">
    <w:abstractNumId w:val="0"/>
  </w:num>
  <w:num w:numId="15">
    <w:abstractNumId w:val="24"/>
  </w:num>
  <w:num w:numId="16">
    <w:abstractNumId w:val="26"/>
  </w:num>
  <w:num w:numId="17">
    <w:abstractNumId w:val="15"/>
  </w:num>
  <w:num w:numId="18">
    <w:abstractNumId w:val="33"/>
  </w:num>
  <w:num w:numId="19">
    <w:abstractNumId w:val="11"/>
  </w:num>
  <w:num w:numId="20">
    <w:abstractNumId w:val="10"/>
  </w:num>
  <w:num w:numId="21">
    <w:abstractNumId w:val="17"/>
  </w:num>
  <w:num w:numId="22">
    <w:abstractNumId w:val="14"/>
  </w:num>
  <w:num w:numId="23">
    <w:abstractNumId w:val="18"/>
  </w:num>
  <w:num w:numId="24">
    <w:abstractNumId w:val="31"/>
  </w:num>
  <w:num w:numId="25">
    <w:abstractNumId w:val="5"/>
  </w:num>
  <w:num w:numId="26">
    <w:abstractNumId w:val="3"/>
  </w:num>
  <w:num w:numId="27">
    <w:abstractNumId w:val="30"/>
  </w:num>
  <w:num w:numId="28">
    <w:abstractNumId w:val="37"/>
  </w:num>
  <w:num w:numId="29">
    <w:abstractNumId w:val="35"/>
  </w:num>
  <w:num w:numId="30">
    <w:abstractNumId w:val="21"/>
  </w:num>
  <w:num w:numId="31">
    <w:abstractNumId w:val="32"/>
  </w:num>
  <w:num w:numId="32">
    <w:abstractNumId w:val="34"/>
  </w:num>
  <w:num w:numId="33">
    <w:abstractNumId w:val="19"/>
  </w:num>
  <w:num w:numId="34">
    <w:abstractNumId w:val="16"/>
  </w:num>
  <w:num w:numId="35">
    <w:abstractNumId w:val="2"/>
  </w:num>
  <w:num w:numId="36">
    <w:abstractNumId w:val="22"/>
  </w:num>
  <w:num w:numId="37">
    <w:abstractNumId w:val="27"/>
  </w:num>
  <w:num w:numId="38">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77E"/>
    <w:rsid w:val="000052E9"/>
    <w:rsid w:val="00007308"/>
    <w:rsid w:val="00010D51"/>
    <w:rsid w:val="0001102E"/>
    <w:rsid w:val="00012248"/>
    <w:rsid w:val="000137CB"/>
    <w:rsid w:val="00014BE8"/>
    <w:rsid w:val="00016510"/>
    <w:rsid w:val="0001722D"/>
    <w:rsid w:val="00017AF6"/>
    <w:rsid w:val="00021DAB"/>
    <w:rsid w:val="00023B97"/>
    <w:rsid w:val="00026923"/>
    <w:rsid w:val="00026A87"/>
    <w:rsid w:val="00030CF8"/>
    <w:rsid w:val="00034705"/>
    <w:rsid w:val="00037CFF"/>
    <w:rsid w:val="00040E05"/>
    <w:rsid w:val="0004618B"/>
    <w:rsid w:val="00046E4E"/>
    <w:rsid w:val="00054650"/>
    <w:rsid w:val="00054F96"/>
    <w:rsid w:val="000602C4"/>
    <w:rsid w:val="00064442"/>
    <w:rsid w:val="000652B6"/>
    <w:rsid w:val="000653D1"/>
    <w:rsid w:val="00066225"/>
    <w:rsid w:val="00071D87"/>
    <w:rsid w:val="00072020"/>
    <w:rsid w:val="00074460"/>
    <w:rsid w:val="000751BE"/>
    <w:rsid w:val="00076A3F"/>
    <w:rsid w:val="00080DC6"/>
    <w:rsid w:val="0008319E"/>
    <w:rsid w:val="000848B6"/>
    <w:rsid w:val="00084EAC"/>
    <w:rsid w:val="00087312"/>
    <w:rsid w:val="000901EB"/>
    <w:rsid w:val="00090E3C"/>
    <w:rsid w:val="00091820"/>
    <w:rsid w:val="00095591"/>
    <w:rsid w:val="00097176"/>
    <w:rsid w:val="000A0A70"/>
    <w:rsid w:val="000A6AD1"/>
    <w:rsid w:val="000B16A3"/>
    <w:rsid w:val="000B269B"/>
    <w:rsid w:val="000B2CAD"/>
    <w:rsid w:val="000B31FE"/>
    <w:rsid w:val="000B338F"/>
    <w:rsid w:val="000B4A6A"/>
    <w:rsid w:val="000B4B92"/>
    <w:rsid w:val="000B7680"/>
    <w:rsid w:val="000C1952"/>
    <w:rsid w:val="000C40FC"/>
    <w:rsid w:val="000C445A"/>
    <w:rsid w:val="000C6408"/>
    <w:rsid w:val="000C6910"/>
    <w:rsid w:val="000D74AF"/>
    <w:rsid w:val="000E0CCA"/>
    <w:rsid w:val="000E1B5D"/>
    <w:rsid w:val="000E50DD"/>
    <w:rsid w:val="000E6595"/>
    <w:rsid w:val="000F1863"/>
    <w:rsid w:val="000F526B"/>
    <w:rsid w:val="000F6A42"/>
    <w:rsid w:val="00101219"/>
    <w:rsid w:val="0010477E"/>
    <w:rsid w:val="001105F7"/>
    <w:rsid w:val="00110CF8"/>
    <w:rsid w:val="001131D2"/>
    <w:rsid w:val="00114D81"/>
    <w:rsid w:val="00115606"/>
    <w:rsid w:val="00120AD3"/>
    <w:rsid w:val="001245DE"/>
    <w:rsid w:val="00125848"/>
    <w:rsid w:val="00125C0B"/>
    <w:rsid w:val="0012721B"/>
    <w:rsid w:val="00127EF8"/>
    <w:rsid w:val="00131F2A"/>
    <w:rsid w:val="00136A48"/>
    <w:rsid w:val="00142820"/>
    <w:rsid w:val="00143AF9"/>
    <w:rsid w:val="001457C5"/>
    <w:rsid w:val="001473D1"/>
    <w:rsid w:val="00151A69"/>
    <w:rsid w:val="00154C26"/>
    <w:rsid w:val="00156190"/>
    <w:rsid w:val="00157233"/>
    <w:rsid w:val="0016421B"/>
    <w:rsid w:val="00173653"/>
    <w:rsid w:val="0017366A"/>
    <w:rsid w:val="00174B74"/>
    <w:rsid w:val="00175331"/>
    <w:rsid w:val="00181513"/>
    <w:rsid w:val="00192019"/>
    <w:rsid w:val="00195CF2"/>
    <w:rsid w:val="001978B0"/>
    <w:rsid w:val="00197B6A"/>
    <w:rsid w:val="001A0F7A"/>
    <w:rsid w:val="001A3169"/>
    <w:rsid w:val="001A3544"/>
    <w:rsid w:val="001A4038"/>
    <w:rsid w:val="001A4940"/>
    <w:rsid w:val="001A603F"/>
    <w:rsid w:val="001B0DFF"/>
    <w:rsid w:val="001B1BEC"/>
    <w:rsid w:val="001B5770"/>
    <w:rsid w:val="001B72A5"/>
    <w:rsid w:val="001C182C"/>
    <w:rsid w:val="001C4118"/>
    <w:rsid w:val="001C434A"/>
    <w:rsid w:val="001C45CB"/>
    <w:rsid w:val="001C5AF9"/>
    <w:rsid w:val="001C64C3"/>
    <w:rsid w:val="001D2EAC"/>
    <w:rsid w:val="001D3978"/>
    <w:rsid w:val="001D49E6"/>
    <w:rsid w:val="001D4E12"/>
    <w:rsid w:val="001D5D5F"/>
    <w:rsid w:val="001D7F62"/>
    <w:rsid w:val="001E48C5"/>
    <w:rsid w:val="001E5491"/>
    <w:rsid w:val="001E5A8C"/>
    <w:rsid w:val="001E7BF2"/>
    <w:rsid w:val="001E7C04"/>
    <w:rsid w:val="001F04F3"/>
    <w:rsid w:val="001F166E"/>
    <w:rsid w:val="001F33FA"/>
    <w:rsid w:val="001F37A5"/>
    <w:rsid w:val="001F4638"/>
    <w:rsid w:val="001F567B"/>
    <w:rsid w:val="001F63BC"/>
    <w:rsid w:val="002018A8"/>
    <w:rsid w:val="00201EE5"/>
    <w:rsid w:val="00202184"/>
    <w:rsid w:val="00204CA3"/>
    <w:rsid w:val="002059CD"/>
    <w:rsid w:val="00211FB0"/>
    <w:rsid w:val="002220C1"/>
    <w:rsid w:val="002248F5"/>
    <w:rsid w:val="00224F3E"/>
    <w:rsid w:val="002260F1"/>
    <w:rsid w:val="00227A2D"/>
    <w:rsid w:val="00233FBA"/>
    <w:rsid w:val="00236B16"/>
    <w:rsid w:val="00236BA1"/>
    <w:rsid w:val="00237BF0"/>
    <w:rsid w:val="002409D0"/>
    <w:rsid w:val="002471D4"/>
    <w:rsid w:val="002501EE"/>
    <w:rsid w:val="00254E72"/>
    <w:rsid w:val="002564C8"/>
    <w:rsid w:val="00260523"/>
    <w:rsid w:val="002626A3"/>
    <w:rsid w:val="00264796"/>
    <w:rsid w:val="00265EAF"/>
    <w:rsid w:val="002667E3"/>
    <w:rsid w:val="002706C7"/>
    <w:rsid w:val="00272060"/>
    <w:rsid w:val="0027548D"/>
    <w:rsid w:val="00287D46"/>
    <w:rsid w:val="00290123"/>
    <w:rsid w:val="00290220"/>
    <w:rsid w:val="00290445"/>
    <w:rsid w:val="002933CD"/>
    <w:rsid w:val="002947BB"/>
    <w:rsid w:val="00295BCA"/>
    <w:rsid w:val="002A0834"/>
    <w:rsid w:val="002A1D6F"/>
    <w:rsid w:val="002A2E7D"/>
    <w:rsid w:val="002A5725"/>
    <w:rsid w:val="002A5F85"/>
    <w:rsid w:val="002A62A9"/>
    <w:rsid w:val="002A7655"/>
    <w:rsid w:val="002B0C7D"/>
    <w:rsid w:val="002B12AB"/>
    <w:rsid w:val="002B143A"/>
    <w:rsid w:val="002B262F"/>
    <w:rsid w:val="002B2D66"/>
    <w:rsid w:val="002B3691"/>
    <w:rsid w:val="002B59B9"/>
    <w:rsid w:val="002C0CC0"/>
    <w:rsid w:val="002C2CEB"/>
    <w:rsid w:val="002C6B25"/>
    <w:rsid w:val="002D0722"/>
    <w:rsid w:val="002D0733"/>
    <w:rsid w:val="002D0B12"/>
    <w:rsid w:val="002D4BEF"/>
    <w:rsid w:val="002D6F10"/>
    <w:rsid w:val="002D7B9A"/>
    <w:rsid w:val="002E16F9"/>
    <w:rsid w:val="002E1ACC"/>
    <w:rsid w:val="002E2723"/>
    <w:rsid w:val="002E2E3F"/>
    <w:rsid w:val="002E30A8"/>
    <w:rsid w:val="002E4C3E"/>
    <w:rsid w:val="002E6B3B"/>
    <w:rsid w:val="002F086A"/>
    <w:rsid w:val="002F11DE"/>
    <w:rsid w:val="002F3151"/>
    <w:rsid w:val="002F640C"/>
    <w:rsid w:val="002F74C7"/>
    <w:rsid w:val="002F7E83"/>
    <w:rsid w:val="003005A1"/>
    <w:rsid w:val="003011B3"/>
    <w:rsid w:val="003017B5"/>
    <w:rsid w:val="003020FF"/>
    <w:rsid w:val="00307FDE"/>
    <w:rsid w:val="0031124F"/>
    <w:rsid w:val="00311C35"/>
    <w:rsid w:val="00316B06"/>
    <w:rsid w:val="0032097F"/>
    <w:rsid w:val="00321686"/>
    <w:rsid w:val="00324EA0"/>
    <w:rsid w:val="00327976"/>
    <w:rsid w:val="00327A72"/>
    <w:rsid w:val="00330008"/>
    <w:rsid w:val="00335561"/>
    <w:rsid w:val="0034008B"/>
    <w:rsid w:val="00342AC0"/>
    <w:rsid w:val="00342ED4"/>
    <w:rsid w:val="00343156"/>
    <w:rsid w:val="00345128"/>
    <w:rsid w:val="003471EC"/>
    <w:rsid w:val="0035094B"/>
    <w:rsid w:val="00350A36"/>
    <w:rsid w:val="00351F15"/>
    <w:rsid w:val="0035293D"/>
    <w:rsid w:val="00352D64"/>
    <w:rsid w:val="00361026"/>
    <w:rsid w:val="00365DA3"/>
    <w:rsid w:val="00372909"/>
    <w:rsid w:val="00372FF0"/>
    <w:rsid w:val="00374A84"/>
    <w:rsid w:val="00374BE7"/>
    <w:rsid w:val="003830D3"/>
    <w:rsid w:val="00383600"/>
    <w:rsid w:val="003840C3"/>
    <w:rsid w:val="00384281"/>
    <w:rsid w:val="00384943"/>
    <w:rsid w:val="003859C4"/>
    <w:rsid w:val="00385DC5"/>
    <w:rsid w:val="00390DFD"/>
    <w:rsid w:val="00391CE9"/>
    <w:rsid w:val="0039543F"/>
    <w:rsid w:val="003963A6"/>
    <w:rsid w:val="00396B54"/>
    <w:rsid w:val="003974B5"/>
    <w:rsid w:val="003A0805"/>
    <w:rsid w:val="003A0948"/>
    <w:rsid w:val="003A0C28"/>
    <w:rsid w:val="003A4A09"/>
    <w:rsid w:val="003A4FF7"/>
    <w:rsid w:val="003A6326"/>
    <w:rsid w:val="003B1647"/>
    <w:rsid w:val="003B22DB"/>
    <w:rsid w:val="003B30BB"/>
    <w:rsid w:val="003B430C"/>
    <w:rsid w:val="003B52EB"/>
    <w:rsid w:val="003B54A4"/>
    <w:rsid w:val="003B7E8C"/>
    <w:rsid w:val="003C17BF"/>
    <w:rsid w:val="003C5F69"/>
    <w:rsid w:val="003C6E5A"/>
    <w:rsid w:val="003D0571"/>
    <w:rsid w:val="003D3673"/>
    <w:rsid w:val="003D7FCA"/>
    <w:rsid w:val="003E0313"/>
    <w:rsid w:val="003E3F13"/>
    <w:rsid w:val="003E6BED"/>
    <w:rsid w:val="003E72DB"/>
    <w:rsid w:val="003E77D8"/>
    <w:rsid w:val="003F020C"/>
    <w:rsid w:val="003F4AA6"/>
    <w:rsid w:val="003F6831"/>
    <w:rsid w:val="00404D47"/>
    <w:rsid w:val="004070E0"/>
    <w:rsid w:val="004101F7"/>
    <w:rsid w:val="00412040"/>
    <w:rsid w:val="004125F4"/>
    <w:rsid w:val="0041567D"/>
    <w:rsid w:val="00416010"/>
    <w:rsid w:val="00416D8B"/>
    <w:rsid w:val="00416E87"/>
    <w:rsid w:val="00417A98"/>
    <w:rsid w:val="00417B58"/>
    <w:rsid w:val="004204AF"/>
    <w:rsid w:val="004206D8"/>
    <w:rsid w:val="00421127"/>
    <w:rsid w:val="0042547C"/>
    <w:rsid w:val="00427FA5"/>
    <w:rsid w:val="004322CE"/>
    <w:rsid w:val="00433ECE"/>
    <w:rsid w:val="00435B0B"/>
    <w:rsid w:val="00435FE6"/>
    <w:rsid w:val="0043674F"/>
    <w:rsid w:val="0044396E"/>
    <w:rsid w:val="00447087"/>
    <w:rsid w:val="00450F7D"/>
    <w:rsid w:val="0045220A"/>
    <w:rsid w:val="004523D9"/>
    <w:rsid w:val="00455079"/>
    <w:rsid w:val="004573DD"/>
    <w:rsid w:val="00457778"/>
    <w:rsid w:val="00461E09"/>
    <w:rsid w:val="00462AB3"/>
    <w:rsid w:val="00464A1A"/>
    <w:rsid w:val="00464A29"/>
    <w:rsid w:val="00466BE8"/>
    <w:rsid w:val="00471E24"/>
    <w:rsid w:val="004738AE"/>
    <w:rsid w:val="00474A76"/>
    <w:rsid w:val="00477058"/>
    <w:rsid w:val="00477228"/>
    <w:rsid w:val="00477CB5"/>
    <w:rsid w:val="00481A5B"/>
    <w:rsid w:val="0048449A"/>
    <w:rsid w:val="00485BE1"/>
    <w:rsid w:val="004873F9"/>
    <w:rsid w:val="004879B3"/>
    <w:rsid w:val="00492FB7"/>
    <w:rsid w:val="004949EB"/>
    <w:rsid w:val="00495847"/>
    <w:rsid w:val="00496EBF"/>
    <w:rsid w:val="0049794E"/>
    <w:rsid w:val="004A1C5B"/>
    <w:rsid w:val="004A365B"/>
    <w:rsid w:val="004A450F"/>
    <w:rsid w:val="004A544C"/>
    <w:rsid w:val="004A6418"/>
    <w:rsid w:val="004A65E6"/>
    <w:rsid w:val="004A67AB"/>
    <w:rsid w:val="004B4F82"/>
    <w:rsid w:val="004B6AE0"/>
    <w:rsid w:val="004B71A5"/>
    <w:rsid w:val="004C00DF"/>
    <w:rsid w:val="004C0F6E"/>
    <w:rsid w:val="004C1364"/>
    <w:rsid w:val="004C1B20"/>
    <w:rsid w:val="004C228F"/>
    <w:rsid w:val="004C2D77"/>
    <w:rsid w:val="004D490C"/>
    <w:rsid w:val="004E2848"/>
    <w:rsid w:val="004E4EB3"/>
    <w:rsid w:val="004E51B4"/>
    <w:rsid w:val="004E6696"/>
    <w:rsid w:val="004F14AB"/>
    <w:rsid w:val="004F1CDF"/>
    <w:rsid w:val="004F1DDA"/>
    <w:rsid w:val="004F3ABF"/>
    <w:rsid w:val="004F58F9"/>
    <w:rsid w:val="004F5C70"/>
    <w:rsid w:val="004F7D44"/>
    <w:rsid w:val="00501711"/>
    <w:rsid w:val="00502F23"/>
    <w:rsid w:val="005034A4"/>
    <w:rsid w:val="005037CD"/>
    <w:rsid w:val="00504666"/>
    <w:rsid w:val="005056C3"/>
    <w:rsid w:val="00506249"/>
    <w:rsid w:val="00506F4B"/>
    <w:rsid w:val="0050738B"/>
    <w:rsid w:val="00510AD7"/>
    <w:rsid w:val="005123A8"/>
    <w:rsid w:val="00512F45"/>
    <w:rsid w:val="0051305A"/>
    <w:rsid w:val="0051394E"/>
    <w:rsid w:val="00515F04"/>
    <w:rsid w:val="00522A60"/>
    <w:rsid w:val="0052380F"/>
    <w:rsid w:val="005324C7"/>
    <w:rsid w:val="00532F91"/>
    <w:rsid w:val="00535AE8"/>
    <w:rsid w:val="00545F62"/>
    <w:rsid w:val="00546238"/>
    <w:rsid w:val="00547F97"/>
    <w:rsid w:val="00551D80"/>
    <w:rsid w:val="0055341F"/>
    <w:rsid w:val="005538D6"/>
    <w:rsid w:val="00554D3F"/>
    <w:rsid w:val="00556D3C"/>
    <w:rsid w:val="005604C6"/>
    <w:rsid w:val="00563DF9"/>
    <w:rsid w:val="005649F8"/>
    <w:rsid w:val="00566B6F"/>
    <w:rsid w:val="00570B42"/>
    <w:rsid w:val="0057304D"/>
    <w:rsid w:val="005742BD"/>
    <w:rsid w:val="0057467D"/>
    <w:rsid w:val="005769C9"/>
    <w:rsid w:val="0058321B"/>
    <w:rsid w:val="00583EE5"/>
    <w:rsid w:val="00587574"/>
    <w:rsid w:val="00590537"/>
    <w:rsid w:val="00590D7E"/>
    <w:rsid w:val="00592204"/>
    <w:rsid w:val="00592C70"/>
    <w:rsid w:val="00594D39"/>
    <w:rsid w:val="00596967"/>
    <w:rsid w:val="005A0557"/>
    <w:rsid w:val="005A0E6E"/>
    <w:rsid w:val="005A1D6B"/>
    <w:rsid w:val="005A3488"/>
    <w:rsid w:val="005A4169"/>
    <w:rsid w:val="005A759C"/>
    <w:rsid w:val="005B0DB9"/>
    <w:rsid w:val="005B1097"/>
    <w:rsid w:val="005B2741"/>
    <w:rsid w:val="005B2A71"/>
    <w:rsid w:val="005B2ACE"/>
    <w:rsid w:val="005B4BCB"/>
    <w:rsid w:val="005B5EB9"/>
    <w:rsid w:val="005C0D8D"/>
    <w:rsid w:val="005C43F2"/>
    <w:rsid w:val="005C4F52"/>
    <w:rsid w:val="005C6B5E"/>
    <w:rsid w:val="005D2AC7"/>
    <w:rsid w:val="005E4901"/>
    <w:rsid w:val="005E5359"/>
    <w:rsid w:val="005F15CF"/>
    <w:rsid w:val="005F6501"/>
    <w:rsid w:val="005F783E"/>
    <w:rsid w:val="00602C74"/>
    <w:rsid w:val="00607D82"/>
    <w:rsid w:val="006109E7"/>
    <w:rsid w:val="00612978"/>
    <w:rsid w:val="0061399A"/>
    <w:rsid w:val="00613D9E"/>
    <w:rsid w:val="0061773A"/>
    <w:rsid w:val="00620BE5"/>
    <w:rsid w:val="006257AF"/>
    <w:rsid w:val="00625B73"/>
    <w:rsid w:val="00625C3E"/>
    <w:rsid w:val="00634B9A"/>
    <w:rsid w:val="006352E5"/>
    <w:rsid w:val="00635697"/>
    <w:rsid w:val="00635B9F"/>
    <w:rsid w:val="0064169A"/>
    <w:rsid w:val="00641DD8"/>
    <w:rsid w:val="00642587"/>
    <w:rsid w:val="00642814"/>
    <w:rsid w:val="00643E66"/>
    <w:rsid w:val="00643F36"/>
    <w:rsid w:val="00645C2D"/>
    <w:rsid w:val="006462D9"/>
    <w:rsid w:val="0064635F"/>
    <w:rsid w:val="00650D10"/>
    <w:rsid w:val="00653A34"/>
    <w:rsid w:val="00654BDC"/>
    <w:rsid w:val="0065579E"/>
    <w:rsid w:val="00664CE4"/>
    <w:rsid w:val="00672F38"/>
    <w:rsid w:val="00672FFB"/>
    <w:rsid w:val="00673B11"/>
    <w:rsid w:val="00674843"/>
    <w:rsid w:val="00675205"/>
    <w:rsid w:val="00675F6E"/>
    <w:rsid w:val="00676168"/>
    <w:rsid w:val="00676B6C"/>
    <w:rsid w:val="00677747"/>
    <w:rsid w:val="00677FB7"/>
    <w:rsid w:val="00680A44"/>
    <w:rsid w:val="00680F35"/>
    <w:rsid w:val="00681112"/>
    <w:rsid w:val="00681169"/>
    <w:rsid w:val="00684A4A"/>
    <w:rsid w:val="00686199"/>
    <w:rsid w:val="00686E91"/>
    <w:rsid w:val="00692454"/>
    <w:rsid w:val="00692B21"/>
    <w:rsid w:val="00697303"/>
    <w:rsid w:val="006A12F9"/>
    <w:rsid w:val="006A2B1E"/>
    <w:rsid w:val="006B1B3E"/>
    <w:rsid w:val="006B501E"/>
    <w:rsid w:val="006B5177"/>
    <w:rsid w:val="006B643E"/>
    <w:rsid w:val="006B7483"/>
    <w:rsid w:val="006C1287"/>
    <w:rsid w:val="006C28AB"/>
    <w:rsid w:val="006C39E2"/>
    <w:rsid w:val="006C6222"/>
    <w:rsid w:val="006C6227"/>
    <w:rsid w:val="006C6344"/>
    <w:rsid w:val="006C638F"/>
    <w:rsid w:val="006C7049"/>
    <w:rsid w:val="006C7122"/>
    <w:rsid w:val="006D17F9"/>
    <w:rsid w:val="006D7191"/>
    <w:rsid w:val="006D7D29"/>
    <w:rsid w:val="006F0C2F"/>
    <w:rsid w:val="006F1B2B"/>
    <w:rsid w:val="006F6B3A"/>
    <w:rsid w:val="006F788F"/>
    <w:rsid w:val="007006BD"/>
    <w:rsid w:val="007023F4"/>
    <w:rsid w:val="007034DD"/>
    <w:rsid w:val="007046F0"/>
    <w:rsid w:val="00704923"/>
    <w:rsid w:val="00706BD5"/>
    <w:rsid w:val="00722B1D"/>
    <w:rsid w:val="00725DEE"/>
    <w:rsid w:val="0073244B"/>
    <w:rsid w:val="00734872"/>
    <w:rsid w:val="0073509B"/>
    <w:rsid w:val="007360DE"/>
    <w:rsid w:val="0074154D"/>
    <w:rsid w:val="00751115"/>
    <w:rsid w:val="00752C87"/>
    <w:rsid w:val="0075595D"/>
    <w:rsid w:val="00766AEE"/>
    <w:rsid w:val="00767207"/>
    <w:rsid w:val="00770829"/>
    <w:rsid w:val="007725B9"/>
    <w:rsid w:val="00772A61"/>
    <w:rsid w:val="0077527C"/>
    <w:rsid w:val="007763F1"/>
    <w:rsid w:val="00776DBC"/>
    <w:rsid w:val="007814C2"/>
    <w:rsid w:val="00786F00"/>
    <w:rsid w:val="007875B3"/>
    <w:rsid w:val="0078773D"/>
    <w:rsid w:val="0079006D"/>
    <w:rsid w:val="00790A9E"/>
    <w:rsid w:val="00790F10"/>
    <w:rsid w:val="00791757"/>
    <w:rsid w:val="0079318C"/>
    <w:rsid w:val="007A0C7E"/>
    <w:rsid w:val="007A518D"/>
    <w:rsid w:val="007B2114"/>
    <w:rsid w:val="007B3FFB"/>
    <w:rsid w:val="007C1908"/>
    <w:rsid w:val="007C29E5"/>
    <w:rsid w:val="007C37A8"/>
    <w:rsid w:val="007C3823"/>
    <w:rsid w:val="007C69B4"/>
    <w:rsid w:val="007D0E0A"/>
    <w:rsid w:val="007D17F7"/>
    <w:rsid w:val="007D2A94"/>
    <w:rsid w:val="007D37C9"/>
    <w:rsid w:val="007D49CF"/>
    <w:rsid w:val="007D4B1A"/>
    <w:rsid w:val="007D62D9"/>
    <w:rsid w:val="007D6747"/>
    <w:rsid w:val="007D74A1"/>
    <w:rsid w:val="007D7D7C"/>
    <w:rsid w:val="007D7FC7"/>
    <w:rsid w:val="007E1360"/>
    <w:rsid w:val="007E1DD3"/>
    <w:rsid w:val="007E2368"/>
    <w:rsid w:val="007E2743"/>
    <w:rsid w:val="007E40B0"/>
    <w:rsid w:val="007E46A4"/>
    <w:rsid w:val="007E5920"/>
    <w:rsid w:val="007E59D5"/>
    <w:rsid w:val="007F00E8"/>
    <w:rsid w:val="007F089D"/>
    <w:rsid w:val="007F2CDB"/>
    <w:rsid w:val="007F3426"/>
    <w:rsid w:val="00803227"/>
    <w:rsid w:val="008039E4"/>
    <w:rsid w:val="00803CE7"/>
    <w:rsid w:val="0081417E"/>
    <w:rsid w:val="0081472D"/>
    <w:rsid w:val="0082069D"/>
    <w:rsid w:val="008206A3"/>
    <w:rsid w:val="0082144B"/>
    <w:rsid w:val="00825D2D"/>
    <w:rsid w:val="00825F57"/>
    <w:rsid w:val="008268D3"/>
    <w:rsid w:val="00831630"/>
    <w:rsid w:val="00831A6B"/>
    <w:rsid w:val="008330C4"/>
    <w:rsid w:val="0083467E"/>
    <w:rsid w:val="00834CCC"/>
    <w:rsid w:val="00835299"/>
    <w:rsid w:val="0083550D"/>
    <w:rsid w:val="008415F6"/>
    <w:rsid w:val="00852AC6"/>
    <w:rsid w:val="0086261D"/>
    <w:rsid w:val="00865265"/>
    <w:rsid w:val="00867BEC"/>
    <w:rsid w:val="008700A7"/>
    <w:rsid w:val="008707A2"/>
    <w:rsid w:val="0087608C"/>
    <w:rsid w:val="0087697E"/>
    <w:rsid w:val="00883931"/>
    <w:rsid w:val="00883CC1"/>
    <w:rsid w:val="008858FF"/>
    <w:rsid w:val="00886A38"/>
    <w:rsid w:val="0088773F"/>
    <w:rsid w:val="00892F99"/>
    <w:rsid w:val="00893DD0"/>
    <w:rsid w:val="00896D24"/>
    <w:rsid w:val="008A050C"/>
    <w:rsid w:val="008B215E"/>
    <w:rsid w:val="008B4C3D"/>
    <w:rsid w:val="008B7332"/>
    <w:rsid w:val="008C209C"/>
    <w:rsid w:val="008C5480"/>
    <w:rsid w:val="008C6DD8"/>
    <w:rsid w:val="008D0DF6"/>
    <w:rsid w:val="008D16AD"/>
    <w:rsid w:val="008D4ABC"/>
    <w:rsid w:val="008E0D29"/>
    <w:rsid w:val="008E68E1"/>
    <w:rsid w:val="008E6AC6"/>
    <w:rsid w:val="008E7291"/>
    <w:rsid w:val="008E7D0F"/>
    <w:rsid w:val="008F0478"/>
    <w:rsid w:val="008F20EC"/>
    <w:rsid w:val="008F363A"/>
    <w:rsid w:val="00900FA0"/>
    <w:rsid w:val="009064F0"/>
    <w:rsid w:val="00906957"/>
    <w:rsid w:val="00906C70"/>
    <w:rsid w:val="00907F50"/>
    <w:rsid w:val="0091424C"/>
    <w:rsid w:val="00914CB4"/>
    <w:rsid w:val="0091525E"/>
    <w:rsid w:val="00915577"/>
    <w:rsid w:val="0092105C"/>
    <w:rsid w:val="0092242D"/>
    <w:rsid w:val="00927081"/>
    <w:rsid w:val="00930A25"/>
    <w:rsid w:val="00935A18"/>
    <w:rsid w:val="00936DFF"/>
    <w:rsid w:val="00944511"/>
    <w:rsid w:val="00945A8E"/>
    <w:rsid w:val="009463A2"/>
    <w:rsid w:val="00946B83"/>
    <w:rsid w:val="00950AED"/>
    <w:rsid w:val="00950E28"/>
    <w:rsid w:val="00952A3D"/>
    <w:rsid w:val="0095693F"/>
    <w:rsid w:val="009570DC"/>
    <w:rsid w:val="009571DF"/>
    <w:rsid w:val="00960DF3"/>
    <w:rsid w:val="009652E2"/>
    <w:rsid w:val="009656F2"/>
    <w:rsid w:val="00970D95"/>
    <w:rsid w:val="0097205F"/>
    <w:rsid w:val="00973339"/>
    <w:rsid w:val="00973AA5"/>
    <w:rsid w:val="00976DC5"/>
    <w:rsid w:val="009773E4"/>
    <w:rsid w:val="00981796"/>
    <w:rsid w:val="00981993"/>
    <w:rsid w:val="00983C69"/>
    <w:rsid w:val="00984AA7"/>
    <w:rsid w:val="009861A0"/>
    <w:rsid w:val="00991B5B"/>
    <w:rsid w:val="009A1450"/>
    <w:rsid w:val="009A1EC2"/>
    <w:rsid w:val="009A2E26"/>
    <w:rsid w:val="009A4BCC"/>
    <w:rsid w:val="009A6727"/>
    <w:rsid w:val="009C2A6F"/>
    <w:rsid w:val="009C3C5F"/>
    <w:rsid w:val="009C3FF3"/>
    <w:rsid w:val="009C4FE0"/>
    <w:rsid w:val="009C763F"/>
    <w:rsid w:val="009C7CD1"/>
    <w:rsid w:val="009D1EE2"/>
    <w:rsid w:val="009D3A40"/>
    <w:rsid w:val="009E3272"/>
    <w:rsid w:val="009E32DF"/>
    <w:rsid w:val="009E3B8C"/>
    <w:rsid w:val="009E64A1"/>
    <w:rsid w:val="009F00A9"/>
    <w:rsid w:val="009F0282"/>
    <w:rsid w:val="009F0FBF"/>
    <w:rsid w:val="009F6440"/>
    <w:rsid w:val="009F6601"/>
    <w:rsid w:val="009F789B"/>
    <w:rsid w:val="009F7B9A"/>
    <w:rsid w:val="00A008EB"/>
    <w:rsid w:val="00A01867"/>
    <w:rsid w:val="00A03024"/>
    <w:rsid w:val="00A0419C"/>
    <w:rsid w:val="00A0491C"/>
    <w:rsid w:val="00A04E2C"/>
    <w:rsid w:val="00A0779E"/>
    <w:rsid w:val="00A119FD"/>
    <w:rsid w:val="00A13623"/>
    <w:rsid w:val="00A14343"/>
    <w:rsid w:val="00A15272"/>
    <w:rsid w:val="00A17A87"/>
    <w:rsid w:val="00A20DFC"/>
    <w:rsid w:val="00A2143C"/>
    <w:rsid w:val="00A2425B"/>
    <w:rsid w:val="00A2560C"/>
    <w:rsid w:val="00A27ED5"/>
    <w:rsid w:val="00A30C29"/>
    <w:rsid w:val="00A3443F"/>
    <w:rsid w:val="00A35753"/>
    <w:rsid w:val="00A36F78"/>
    <w:rsid w:val="00A4232C"/>
    <w:rsid w:val="00A425CD"/>
    <w:rsid w:val="00A43B3C"/>
    <w:rsid w:val="00A46B8D"/>
    <w:rsid w:val="00A50375"/>
    <w:rsid w:val="00A53234"/>
    <w:rsid w:val="00A55051"/>
    <w:rsid w:val="00A5519B"/>
    <w:rsid w:val="00A558AF"/>
    <w:rsid w:val="00A57722"/>
    <w:rsid w:val="00A6231F"/>
    <w:rsid w:val="00A658D3"/>
    <w:rsid w:val="00A65BD7"/>
    <w:rsid w:val="00A66125"/>
    <w:rsid w:val="00A67AA0"/>
    <w:rsid w:val="00A70E88"/>
    <w:rsid w:val="00A73E9F"/>
    <w:rsid w:val="00A77A17"/>
    <w:rsid w:val="00A85F55"/>
    <w:rsid w:val="00A868AC"/>
    <w:rsid w:val="00A9076E"/>
    <w:rsid w:val="00A919C0"/>
    <w:rsid w:val="00A93C71"/>
    <w:rsid w:val="00A94A01"/>
    <w:rsid w:val="00AA1163"/>
    <w:rsid w:val="00AA182F"/>
    <w:rsid w:val="00AA222C"/>
    <w:rsid w:val="00AA5195"/>
    <w:rsid w:val="00AA5667"/>
    <w:rsid w:val="00AA69BF"/>
    <w:rsid w:val="00AB0724"/>
    <w:rsid w:val="00AB2475"/>
    <w:rsid w:val="00AB4FE7"/>
    <w:rsid w:val="00AB72BE"/>
    <w:rsid w:val="00AB7625"/>
    <w:rsid w:val="00AB7825"/>
    <w:rsid w:val="00AB7C72"/>
    <w:rsid w:val="00AC2ECB"/>
    <w:rsid w:val="00AC5BAE"/>
    <w:rsid w:val="00AC7D08"/>
    <w:rsid w:val="00AE1D8B"/>
    <w:rsid w:val="00AE3EC6"/>
    <w:rsid w:val="00AE585A"/>
    <w:rsid w:val="00AE5AB1"/>
    <w:rsid w:val="00AE5EB1"/>
    <w:rsid w:val="00AE61EE"/>
    <w:rsid w:val="00AF5044"/>
    <w:rsid w:val="00AF5913"/>
    <w:rsid w:val="00B014DB"/>
    <w:rsid w:val="00B056CD"/>
    <w:rsid w:val="00B1258A"/>
    <w:rsid w:val="00B13F4F"/>
    <w:rsid w:val="00B148DC"/>
    <w:rsid w:val="00B15E58"/>
    <w:rsid w:val="00B235A2"/>
    <w:rsid w:val="00B2646D"/>
    <w:rsid w:val="00B32318"/>
    <w:rsid w:val="00B35126"/>
    <w:rsid w:val="00B35DC9"/>
    <w:rsid w:val="00B3650B"/>
    <w:rsid w:val="00B410D0"/>
    <w:rsid w:val="00B43809"/>
    <w:rsid w:val="00B44C8F"/>
    <w:rsid w:val="00B45E29"/>
    <w:rsid w:val="00B46B1F"/>
    <w:rsid w:val="00B46DA8"/>
    <w:rsid w:val="00B46E8B"/>
    <w:rsid w:val="00B47936"/>
    <w:rsid w:val="00B52679"/>
    <w:rsid w:val="00B5347B"/>
    <w:rsid w:val="00B560FF"/>
    <w:rsid w:val="00B565C3"/>
    <w:rsid w:val="00B57380"/>
    <w:rsid w:val="00B60B44"/>
    <w:rsid w:val="00B61E14"/>
    <w:rsid w:val="00B6335E"/>
    <w:rsid w:val="00B65EEA"/>
    <w:rsid w:val="00B71471"/>
    <w:rsid w:val="00B737BC"/>
    <w:rsid w:val="00B74ECC"/>
    <w:rsid w:val="00B77393"/>
    <w:rsid w:val="00B77909"/>
    <w:rsid w:val="00B77E9F"/>
    <w:rsid w:val="00B80193"/>
    <w:rsid w:val="00B803AE"/>
    <w:rsid w:val="00B8075A"/>
    <w:rsid w:val="00B821B2"/>
    <w:rsid w:val="00B83B62"/>
    <w:rsid w:val="00B840DF"/>
    <w:rsid w:val="00B8684C"/>
    <w:rsid w:val="00B875B5"/>
    <w:rsid w:val="00B94783"/>
    <w:rsid w:val="00B97373"/>
    <w:rsid w:val="00BA08F2"/>
    <w:rsid w:val="00BA246E"/>
    <w:rsid w:val="00BB1142"/>
    <w:rsid w:val="00BB2D45"/>
    <w:rsid w:val="00BB489B"/>
    <w:rsid w:val="00BB746F"/>
    <w:rsid w:val="00BC2A32"/>
    <w:rsid w:val="00BC49D9"/>
    <w:rsid w:val="00BC4B62"/>
    <w:rsid w:val="00BC506F"/>
    <w:rsid w:val="00BD080A"/>
    <w:rsid w:val="00BE174C"/>
    <w:rsid w:val="00BE2C4B"/>
    <w:rsid w:val="00BF01FF"/>
    <w:rsid w:val="00BF356B"/>
    <w:rsid w:val="00BF4C97"/>
    <w:rsid w:val="00BF63E9"/>
    <w:rsid w:val="00C0158A"/>
    <w:rsid w:val="00C0214C"/>
    <w:rsid w:val="00C031A3"/>
    <w:rsid w:val="00C06FC8"/>
    <w:rsid w:val="00C11C43"/>
    <w:rsid w:val="00C12BE5"/>
    <w:rsid w:val="00C12C8F"/>
    <w:rsid w:val="00C13227"/>
    <w:rsid w:val="00C1339D"/>
    <w:rsid w:val="00C21290"/>
    <w:rsid w:val="00C217C5"/>
    <w:rsid w:val="00C23C3B"/>
    <w:rsid w:val="00C267B4"/>
    <w:rsid w:val="00C26DCE"/>
    <w:rsid w:val="00C274EF"/>
    <w:rsid w:val="00C30FCE"/>
    <w:rsid w:val="00C31094"/>
    <w:rsid w:val="00C32494"/>
    <w:rsid w:val="00C41689"/>
    <w:rsid w:val="00C44873"/>
    <w:rsid w:val="00C47545"/>
    <w:rsid w:val="00C50126"/>
    <w:rsid w:val="00C56763"/>
    <w:rsid w:val="00C57771"/>
    <w:rsid w:val="00C6069C"/>
    <w:rsid w:val="00C645EF"/>
    <w:rsid w:val="00C64ABC"/>
    <w:rsid w:val="00C6656D"/>
    <w:rsid w:val="00C70CF4"/>
    <w:rsid w:val="00C70EB5"/>
    <w:rsid w:val="00C7377B"/>
    <w:rsid w:val="00C7545F"/>
    <w:rsid w:val="00C75590"/>
    <w:rsid w:val="00C770E9"/>
    <w:rsid w:val="00C85046"/>
    <w:rsid w:val="00C87458"/>
    <w:rsid w:val="00C87A19"/>
    <w:rsid w:val="00C91A86"/>
    <w:rsid w:val="00C92390"/>
    <w:rsid w:val="00C93D41"/>
    <w:rsid w:val="00C94616"/>
    <w:rsid w:val="00C95CEE"/>
    <w:rsid w:val="00C97D39"/>
    <w:rsid w:val="00CA1F8A"/>
    <w:rsid w:val="00CB4503"/>
    <w:rsid w:val="00CB724C"/>
    <w:rsid w:val="00CC0264"/>
    <w:rsid w:val="00CC1B08"/>
    <w:rsid w:val="00CC1B71"/>
    <w:rsid w:val="00CC1E6E"/>
    <w:rsid w:val="00CC687C"/>
    <w:rsid w:val="00CD3661"/>
    <w:rsid w:val="00CD7385"/>
    <w:rsid w:val="00CD7833"/>
    <w:rsid w:val="00CD7935"/>
    <w:rsid w:val="00CE081D"/>
    <w:rsid w:val="00CE0D91"/>
    <w:rsid w:val="00CE36CF"/>
    <w:rsid w:val="00CE67BA"/>
    <w:rsid w:val="00CF0A0D"/>
    <w:rsid w:val="00CF1F5B"/>
    <w:rsid w:val="00CF2A5C"/>
    <w:rsid w:val="00CF326A"/>
    <w:rsid w:val="00CF4F5D"/>
    <w:rsid w:val="00CF5F3F"/>
    <w:rsid w:val="00CF636F"/>
    <w:rsid w:val="00CF682B"/>
    <w:rsid w:val="00CF6D91"/>
    <w:rsid w:val="00D011AB"/>
    <w:rsid w:val="00D0363D"/>
    <w:rsid w:val="00D07EB1"/>
    <w:rsid w:val="00D10F03"/>
    <w:rsid w:val="00D11F58"/>
    <w:rsid w:val="00D1352A"/>
    <w:rsid w:val="00D169D3"/>
    <w:rsid w:val="00D17824"/>
    <w:rsid w:val="00D205D2"/>
    <w:rsid w:val="00D20FBA"/>
    <w:rsid w:val="00D21660"/>
    <w:rsid w:val="00D22344"/>
    <w:rsid w:val="00D231A1"/>
    <w:rsid w:val="00D24B42"/>
    <w:rsid w:val="00D252B5"/>
    <w:rsid w:val="00D27211"/>
    <w:rsid w:val="00D30815"/>
    <w:rsid w:val="00D32360"/>
    <w:rsid w:val="00D33691"/>
    <w:rsid w:val="00D346D2"/>
    <w:rsid w:val="00D348D5"/>
    <w:rsid w:val="00D35BC8"/>
    <w:rsid w:val="00D3634C"/>
    <w:rsid w:val="00D368D4"/>
    <w:rsid w:val="00D370CD"/>
    <w:rsid w:val="00D4037C"/>
    <w:rsid w:val="00D41EAD"/>
    <w:rsid w:val="00D42746"/>
    <w:rsid w:val="00D4472A"/>
    <w:rsid w:val="00D47DB4"/>
    <w:rsid w:val="00D506BF"/>
    <w:rsid w:val="00D51070"/>
    <w:rsid w:val="00D51D6B"/>
    <w:rsid w:val="00D5217A"/>
    <w:rsid w:val="00D54BE3"/>
    <w:rsid w:val="00D60F3F"/>
    <w:rsid w:val="00D61739"/>
    <w:rsid w:val="00D62442"/>
    <w:rsid w:val="00D63063"/>
    <w:rsid w:val="00D652EF"/>
    <w:rsid w:val="00D66E1F"/>
    <w:rsid w:val="00D71D8F"/>
    <w:rsid w:val="00D7313A"/>
    <w:rsid w:val="00D7378E"/>
    <w:rsid w:val="00D7396A"/>
    <w:rsid w:val="00D73A24"/>
    <w:rsid w:val="00D73EF6"/>
    <w:rsid w:val="00D8770D"/>
    <w:rsid w:val="00D91BE8"/>
    <w:rsid w:val="00D9204C"/>
    <w:rsid w:val="00D93FEE"/>
    <w:rsid w:val="00D94352"/>
    <w:rsid w:val="00DA03DA"/>
    <w:rsid w:val="00DA0473"/>
    <w:rsid w:val="00DA2785"/>
    <w:rsid w:val="00DA6F83"/>
    <w:rsid w:val="00DA74B8"/>
    <w:rsid w:val="00DB02E0"/>
    <w:rsid w:val="00DB3835"/>
    <w:rsid w:val="00DB4F3B"/>
    <w:rsid w:val="00DB5D4D"/>
    <w:rsid w:val="00DB77C7"/>
    <w:rsid w:val="00DC2711"/>
    <w:rsid w:val="00DC2C1C"/>
    <w:rsid w:val="00DC496E"/>
    <w:rsid w:val="00DC5B51"/>
    <w:rsid w:val="00DC6B7D"/>
    <w:rsid w:val="00DD1C23"/>
    <w:rsid w:val="00DD2C3D"/>
    <w:rsid w:val="00DD4618"/>
    <w:rsid w:val="00DD46C7"/>
    <w:rsid w:val="00DD5BFC"/>
    <w:rsid w:val="00DD74CB"/>
    <w:rsid w:val="00DE2E76"/>
    <w:rsid w:val="00DE3E3E"/>
    <w:rsid w:val="00DE403E"/>
    <w:rsid w:val="00DE540D"/>
    <w:rsid w:val="00DE5D40"/>
    <w:rsid w:val="00DE617D"/>
    <w:rsid w:val="00DE7EDC"/>
    <w:rsid w:val="00DF017C"/>
    <w:rsid w:val="00DF1B2D"/>
    <w:rsid w:val="00DF5A38"/>
    <w:rsid w:val="00DF5AAC"/>
    <w:rsid w:val="00DF7DC9"/>
    <w:rsid w:val="00E07604"/>
    <w:rsid w:val="00E07710"/>
    <w:rsid w:val="00E12883"/>
    <w:rsid w:val="00E15DB5"/>
    <w:rsid w:val="00E16074"/>
    <w:rsid w:val="00E178D1"/>
    <w:rsid w:val="00E23A22"/>
    <w:rsid w:val="00E2477C"/>
    <w:rsid w:val="00E2613D"/>
    <w:rsid w:val="00E315D4"/>
    <w:rsid w:val="00E33CD4"/>
    <w:rsid w:val="00E356AF"/>
    <w:rsid w:val="00E40F78"/>
    <w:rsid w:val="00E41A78"/>
    <w:rsid w:val="00E42E56"/>
    <w:rsid w:val="00E43796"/>
    <w:rsid w:val="00E45E6D"/>
    <w:rsid w:val="00E500C0"/>
    <w:rsid w:val="00E500F2"/>
    <w:rsid w:val="00E5043A"/>
    <w:rsid w:val="00E51184"/>
    <w:rsid w:val="00E516DF"/>
    <w:rsid w:val="00E5301A"/>
    <w:rsid w:val="00E532C8"/>
    <w:rsid w:val="00E55753"/>
    <w:rsid w:val="00E60AC7"/>
    <w:rsid w:val="00E61A8F"/>
    <w:rsid w:val="00E62FCD"/>
    <w:rsid w:val="00E6489C"/>
    <w:rsid w:val="00E6683F"/>
    <w:rsid w:val="00E66CA1"/>
    <w:rsid w:val="00E739F2"/>
    <w:rsid w:val="00E7421B"/>
    <w:rsid w:val="00E81BC1"/>
    <w:rsid w:val="00E81D1D"/>
    <w:rsid w:val="00E83012"/>
    <w:rsid w:val="00E83282"/>
    <w:rsid w:val="00E8572A"/>
    <w:rsid w:val="00E8635B"/>
    <w:rsid w:val="00E86EF3"/>
    <w:rsid w:val="00E923F0"/>
    <w:rsid w:val="00E9332D"/>
    <w:rsid w:val="00E93C4F"/>
    <w:rsid w:val="00E95859"/>
    <w:rsid w:val="00EA5767"/>
    <w:rsid w:val="00EB25A1"/>
    <w:rsid w:val="00EC40CC"/>
    <w:rsid w:val="00EC52BE"/>
    <w:rsid w:val="00EC6093"/>
    <w:rsid w:val="00ED076B"/>
    <w:rsid w:val="00ED451F"/>
    <w:rsid w:val="00ED66C4"/>
    <w:rsid w:val="00ED75E7"/>
    <w:rsid w:val="00ED78C3"/>
    <w:rsid w:val="00ED7AAC"/>
    <w:rsid w:val="00EE0030"/>
    <w:rsid w:val="00EE39BE"/>
    <w:rsid w:val="00EE3E03"/>
    <w:rsid w:val="00EE4B8E"/>
    <w:rsid w:val="00EE5A94"/>
    <w:rsid w:val="00EF214E"/>
    <w:rsid w:val="00EF21D8"/>
    <w:rsid w:val="00EF395C"/>
    <w:rsid w:val="00F0008F"/>
    <w:rsid w:val="00F00222"/>
    <w:rsid w:val="00F01B7F"/>
    <w:rsid w:val="00F01F80"/>
    <w:rsid w:val="00F03614"/>
    <w:rsid w:val="00F040B4"/>
    <w:rsid w:val="00F043CF"/>
    <w:rsid w:val="00F04A62"/>
    <w:rsid w:val="00F04CC6"/>
    <w:rsid w:val="00F07EFE"/>
    <w:rsid w:val="00F07FE0"/>
    <w:rsid w:val="00F1085E"/>
    <w:rsid w:val="00F123C1"/>
    <w:rsid w:val="00F1450F"/>
    <w:rsid w:val="00F1531D"/>
    <w:rsid w:val="00F23765"/>
    <w:rsid w:val="00F23950"/>
    <w:rsid w:val="00F23C28"/>
    <w:rsid w:val="00F253A6"/>
    <w:rsid w:val="00F30A11"/>
    <w:rsid w:val="00F34061"/>
    <w:rsid w:val="00F342DD"/>
    <w:rsid w:val="00F41A63"/>
    <w:rsid w:val="00F4259D"/>
    <w:rsid w:val="00F42B7E"/>
    <w:rsid w:val="00F447A8"/>
    <w:rsid w:val="00F44FD3"/>
    <w:rsid w:val="00F502BC"/>
    <w:rsid w:val="00F50FB4"/>
    <w:rsid w:val="00F514C8"/>
    <w:rsid w:val="00F53C65"/>
    <w:rsid w:val="00F53FC9"/>
    <w:rsid w:val="00F5452A"/>
    <w:rsid w:val="00F5628B"/>
    <w:rsid w:val="00F56941"/>
    <w:rsid w:val="00F610E1"/>
    <w:rsid w:val="00F73D57"/>
    <w:rsid w:val="00F74479"/>
    <w:rsid w:val="00F77F06"/>
    <w:rsid w:val="00F815B1"/>
    <w:rsid w:val="00F819DC"/>
    <w:rsid w:val="00F83A72"/>
    <w:rsid w:val="00F905B0"/>
    <w:rsid w:val="00F92120"/>
    <w:rsid w:val="00F92B7F"/>
    <w:rsid w:val="00F93E2E"/>
    <w:rsid w:val="00FA213E"/>
    <w:rsid w:val="00FA2156"/>
    <w:rsid w:val="00FA57BD"/>
    <w:rsid w:val="00FB1EA7"/>
    <w:rsid w:val="00FB2688"/>
    <w:rsid w:val="00FB7B75"/>
    <w:rsid w:val="00FC38E3"/>
    <w:rsid w:val="00FD3962"/>
    <w:rsid w:val="00FD597C"/>
    <w:rsid w:val="00FD6432"/>
    <w:rsid w:val="00FD718D"/>
    <w:rsid w:val="00FE01DA"/>
    <w:rsid w:val="00FE0B75"/>
    <w:rsid w:val="00FF105C"/>
    <w:rsid w:val="00FF1D1F"/>
    <w:rsid w:val="00FF24A8"/>
    <w:rsid w:val="00FF7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71D29C-09B9-4915-8268-7A5B1656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67B"/>
    <w:rPr>
      <w:sz w:val="24"/>
    </w:rPr>
  </w:style>
  <w:style w:type="paragraph" w:styleId="Heading1">
    <w:name w:val="heading 1"/>
    <w:basedOn w:val="Normal"/>
    <w:next w:val="Normal"/>
    <w:link w:val="Heading1Char"/>
    <w:uiPriority w:val="9"/>
    <w:qFormat/>
    <w:rsid w:val="000F6A42"/>
    <w:pPr>
      <w:keepNext/>
      <w:keepLines/>
      <w:spacing w:before="480" w:after="0"/>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unhideWhenUsed/>
    <w:qFormat/>
    <w:rsid w:val="00236B16"/>
    <w:pPr>
      <w:keepNext/>
      <w:keepLines/>
      <w:spacing w:before="200" w:after="0"/>
      <w:outlineLvl w:val="1"/>
    </w:pPr>
    <w:rPr>
      <w:rFonts w:ascii="Calibri" w:eastAsiaTheme="majorEastAsia" w:hAnsi="Calibri" w:cstheme="majorBidi"/>
      <w:b/>
      <w:bCs/>
      <w:szCs w:val="26"/>
    </w:rPr>
  </w:style>
  <w:style w:type="paragraph" w:styleId="Heading3">
    <w:name w:val="heading 3"/>
    <w:basedOn w:val="Normal"/>
    <w:next w:val="Normal"/>
    <w:link w:val="Heading3Char"/>
    <w:uiPriority w:val="9"/>
    <w:unhideWhenUsed/>
    <w:qFormat/>
    <w:rsid w:val="001F567B"/>
    <w:pPr>
      <w:keepNext/>
      <w:keepLines/>
      <w:spacing w:before="40" w:after="0"/>
      <w:outlineLvl w:val="2"/>
    </w:pPr>
    <w:rPr>
      <w:rFonts w:ascii="Calibri" w:eastAsiaTheme="majorEastAsia" w:hAnsi="Calibri" w:cstheme="majorBidi"/>
      <w:b/>
      <w:szCs w:val="24"/>
    </w:rPr>
  </w:style>
  <w:style w:type="paragraph" w:styleId="Heading4">
    <w:name w:val="heading 4"/>
    <w:basedOn w:val="Normal"/>
    <w:next w:val="Normal"/>
    <w:link w:val="Heading4Char"/>
    <w:uiPriority w:val="9"/>
    <w:unhideWhenUsed/>
    <w:qFormat/>
    <w:rsid w:val="001F567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F567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F567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F567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F567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F567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77E"/>
    <w:pPr>
      <w:ind w:left="720"/>
      <w:contextualSpacing/>
    </w:pPr>
  </w:style>
  <w:style w:type="table" w:styleId="TableGrid">
    <w:name w:val="Table Grid"/>
    <w:basedOn w:val="TableNormal"/>
    <w:uiPriority w:val="39"/>
    <w:rsid w:val="005B2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1BEC"/>
    <w:rPr>
      <w:color w:val="0000FF" w:themeColor="hyperlink"/>
      <w:u w:val="single"/>
    </w:rPr>
  </w:style>
  <w:style w:type="paragraph" w:styleId="BalloonText">
    <w:name w:val="Balloon Text"/>
    <w:basedOn w:val="Normal"/>
    <w:link w:val="BalloonTextChar"/>
    <w:uiPriority w:val="99"/>
    <w:semiHidden/>
    <w:unhideWhenUsed/>
    <w:rsid w:val="006B5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177"/>
    <w:rPr>
      <w:rFonts w:ascii="Tahoma" w:hAnsi="Tahoma" w:cs="Tahoma"/>
      <w:sz w:val="16"/>
      <w:szCs w:val="16"/>
    </w:rPr>
  </w:style>
  <w:style w:type="character" w:customStyle="1" w:styleId="Heading1Char">
    <w:name w:val="Heading 1 Char"/>
    <w:basedOn w:val="DefaultParagraphFont"/>
    <w:link w:val="Heading1"/>
    <w:uiPriority w:val="9"/>
    <w:rsid w:val="000F6A42"/>
    <w:rPr>
      <w:rFonts w:ascii="Calibri" w:eastAsiaTheme="majorEastAsia" w:hAnsi="Calibri" w:cstheme="majorBidi"/>
      <w:b/>
      <w:bCs/>
      <w:sz w:val="28"/>
      <w:szCs w:val="28"/>
    </w:rPr>
  </w:style>
  <w:style w:type="character" w:customStyle="1" w:styleId="Heading2Char">
    <w:name w:val="Heading 2 Char"/>
    <w:basedOn w:val="DefaultParagraphFont"/>
    <w:link w:val="Heading2"/>
    <w:uiPriority w:val="9"/>
    <w:rsid w:val="00236B16"/>
    <w:rPr>
      <w:rFonts w:ascii="Calibri" w:eastAsiaTheme="majorEastAsia" w:hAnsi="Calibri" w:cstheme="majorBidi"/>
      <w:b/>
      <w:bCs/>
      <w:sz w:val="24"/>
      <w:szCs w:val="26"/>
    </w:rPr>
  </w:style>
  <w:style w:type="paragraph" w:styleId="NoSpacing">
    <w:name w:val="No Spacing"/>
    <w:uiPriority w:val="1"/>
    <w:qFormat/>
    <w:rsid w:val="00427FA5"/>
    <w:pPr>
      <w:spacing w:after="0" w:line="240" w:lineRule="auto"/>
    </w:pPr>
  </w:style>
  <w:style w:type="paragraph" w:styleId="Header">
    <w:name w:val="header"/>
    <w:basedOn w:val="Normal"/>
    <w:link w:val="HeaderChar"/>
    <w:uiPriority w:val="99"/>
    <w:unhideWhenUsed/>
    <w:rsid w:val="009F0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282"/>
  </w:style>
  <w:style w:type="paragraph" w:styleId="Footer">
    <w:name w:val="footer"/>
    <w:basedOn w:val="Normal"/>
    <w:link w:val="FooterChar"/>
    <w:uiPriority w:val="99"/>
    <w:unhideWhenUsed/>
    <w:rsid w:val="009F0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282"/>
  </w:style>
  <w:style w:type="paragraph" w:styleId="FootnoteText">
    <w:name w:val="footnote text"/>
    <w:basedOn w:val="Normal"/>
    <w:link w:val="FootnoteTextChar"/>
    <w:uiPriority w:val="99"/>
    <w:semiHidden/>
    <w:unhideWhenUsed/>
    <w:rsid w:val="009F02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0282"/>
    <w:rPr>
      <w:sz w:val="20"/>
      <w:szCs w:val="20"/>
    </w:rPr>
  </w:style>
  <w:style w:type="character" w:styleId="FootnoteReference">
    <w:name w:val="footnote reference"/>
    <w:basedOn w:val="DefaultParagraphFont"/>
    <w:uiPriority w:val="99"/>
    <w:semiHidden/>
    <w:unhideWhenUsed/>
    <w:rsid w:val="009F0282"/>
    <w:rPr>
      <w:vertAlign w:val="superscript"/>
    </w:rPr>
  </w:style>
  <w:style w:type="paragraph" w:styleId="TOCHeading">
    <w:name w:val="TOC Heading"/>
    <w:basedOn w:val="Heading1"/>
    <w:next w:val="Normal"/>
    <w:uiPriority w:val="39"/>
    <w:semiHidden/>
    <w:unhideWhenUsed/>
    <w:qFormat/>
    <w:rsid w:val="00554D3F"/>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54D3F"/>
    <w:pPr>
      <w:spacing w:after="100"/>
    </w:pPr>
  </w:style>
  <w:style w:type="paragraph" w:styleId="TOC2">
    <w:name w:val="toc 2"/>
    <w:basedOn w:val="Normal"/>
    <w:next w:val="Normal"/>
    <w:autoRedefine/>
    <w:uiPriority w:val="39"/>
    <w:unhideWhenUsed/>
    <w:rsid w:val="00554D3F"/>
    <w:pPr>
      <w:spacing w:after="100"/>
      <w:ind w:left="220"/>
    </w:pPr>
  </w:style>
  <w:style w:type="paragraph" w:styleId="Caption">
    <w:name w:val="caption"/>
    <w:basedOn w:val="Normal"/>
    <w:next w:val="Normal"/>
    <w:uiPriority w:val="35"/>
    <w:unhideWhenUsed/>
    <w:qFormat/>
    <w:rsid w:val="000137CB"/>
    <w:pPr>
      <w:spacing w:line="240" w:lineRule="auto"/>
    </w:pPr>
    <w:rPr>
      <w:b/>
      <w:bCs/>
      <w:color w:val="4F81BD" w:themeColor="accent1"/>
      <w:sz w:val="18"/>
      <w:szCs w:val="18"/>
    </w:rPr>
  </w:style>
  <w:style w:type="table" w:styleId="LightList-Accent1">
    <w:name w:val="Light List Accent 1"/>
    <w:basedOn w:val="TableNormal"/>
    <w:uiPriority w:val="61"/>
    <w:rsid w:val="00EE5A9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D920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D920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D9204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6">
    <w:name w:val="Light List Accent 6"/>
    <w:basedOn w:val="TableNormal"/>
    <w:uiPriority w:val="61"/>
    <w:rsid w:val="00D920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2">
    <w:name w:val="Light Shading Accent 2"/>
    <w:basedOn w:val="TableNormal"/>
    <w:uiPriority w:val="60"/>
    <w:rsid w:val="00C7545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C7545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C754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C754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semiHidden/>
    <w:unhideWhenUsed/>
    <w:rsid w:val="007D7D7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D7D7C"/>
    <w:rPr>
      <w:rFonts w:ascii="Calibri" w:hAnsi="Calibri"/>
      <w:szCs w:val="21"/>
    </w:rPr>
  </w:style>
  <w:style w:type="table" w:styleId="LightList-Accent2">
    <w:name w:val="Light List Accent 2"/>
    <w:basedOn w:val="TableNormal"/>
    <w:uiPriority w:val="61"/>
    <w:rsid w:val="002B2D6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914CB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CommentReference">
    <w:name w:val="annotation reference"/>
    <w:basedOn w:val="DefaultParagraphFont"/>
    <w:uiPriority w:val="99"/>
    <w:semiHidden/>
    <w:unhideWhenUsed/>
    <w:rsid w:val="0017366A"/>
    <w:rPr>
      <w:sz w:val="16"/>
      <w:szCs w:val="16"/>
    </w:rPr>
  </w:style>
  <w:style w:type="paragraph" w:styleId="CommentText">
    <w:name w:val="annotation text"/>
    <w:basedOn w:val="Normal"/>
    <w:link w:val="CommentTextChar"/>
    <w:uiPriority w:val="99"/>
    <w:semiHidden/>
    <w:unhideWhenUsed/>
    <w:rsid w:val="0017366A"/>
    <w:pPr>
      <w:spacing w:line="240" w:lineRule="auto"/>
    </w:pPr>
    <w:rPr>
      <w:sz w:val="20"/>
      <w:szCs w:val="20"/>
    </w:rPr>
  </w:style>
  <w:style w:type="character" w:customStyle="1" w:styleId="CommentTextChar">
    <w:name w:val="Comment Text Char"/>
    <w:basedOn w:val="DefaultParagraphFont"/>
    <w:link w:val="CommentText"/>
    <w:uiPriority w:val="99"/>
    <w:semiHidden/>
    <w:rsid w:val="0017366A"/>
    <w:rPr>
      <w:sz w:val="20"/>
      <w:szCs w:val="20"/>
    </w:rPr>
  </w:style>
  <w:style w:type="paragraph" w:styleId="CommentSubject">
    <w:name w:val="annotation subject"/>
    <w:basedOn w:val="CommentText"/>
    <w:next w:val="CommentText"/>
    <w:link w:val="CommentSubjectChar"/>
    <w:uiPriority w:val="99"/>
    <w:semiHidden/>
    <w:unhideWhenUsed/>
    <w:rsid w:val="0017366A"/>
    <w:rPr>
      <w:b/>
      <w:bCs/>
    </w:rPr>
  </w:style>
  <w:style w:type="character" w:customStyle="1" w:styleId="CommentSubjectChar">
    <w:name w:val="Comment Subject Char"/>
    <w:basedOn w:val="CommentTextChar"/>
    <w:link w:val="CommentSubject"/>
    <w:uiPriority w:val="99"/>
    <w:semiHidden/>
    <w:rsid w:val="0017366A"/>
    <w:rPr>
      <w:b/>
      <w:bCs/>
      <w:sz w:val="20"/>
      <w:szCs w:val="20"/>
    </w:rPr>
  </w:style>
  <w:style w:type="table" w:styleId="LightList-Accent3">
    <w:name w:val="Light List Accent 3"/>
    <w:basedOn w:val="TableNormal"/>
    <w:uiPriority w:val="61"/>
    <w:rsid w:val="00C30FC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trong">
    <w:name w:val="Strong"/>
    <w:basedOn w:val="DefaultParagraphFont"/>
    <w:uiPriority w:val="22"/>
    <w:qFormat/>
    <w:rsid w:val="007763F1"/>
    <w:rPr>
      <w:b/>
      <w:bCs/>
    </w:rPr>
  </w:style>
  <w:style w:type="table" w:customStyle="1" w:styleId="TableGrid1">
    <w:name w:val="Table Grid1"/>
    <w:basedOn w:val="TableNormal"/>
    <w:next w:val="TableGrid"/>
    <w:uiPriority w:val="59"/>
    <w:rsid w:val="00E6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4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6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56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A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9064F0"/>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11">
    <w:name w:val="Grid Table 1 Light - Accent 11"/>
    <w:basedOn w:val="TableNormal"/>
    <w:uiPriority w:val="46"/>
    <w:rsid w:val="00342ED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1F567B"/>
    <w:rPr>
      <w:rFonts w:ascii="Calibri" w:eastAsiaTheme="majorEastAsia" w:hAnsi="Calibri" w:cstheme="majorBidi"/>
      <w:b/>
      <w:sz w:val="24"/>
      <w:szCs w:val="24"/>
    </w:rPr>
  </w:style>
  <w:style w:type="character" w:customStyle="1" w:styleId="Heading4Char">
    <w:name w:val="Heading 4 Char"/>
    <w:basedOn w:val="DefaultParagraphFont"/>
    <w:link w:val="Heading4"/>
    <w:uiPriority w:val="9"/>
    <w:rsid w:val="001F567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1F567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1F567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1F567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F56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567B"/>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287D4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7247">
      <w:bodyDiv w:val="1"/>
      <w:marLeft w:val="0"/>
      <w:marRight w:val="0"/>
      <w:marTop w:val="0"/>
      <w:marBottom w:val="0"/>
      <w:divBdr>
        <w:top w:val="none" w:sz="0" w:space="0" w:color="auto"/>
        <w:left w:val="none" w:sz="0" w:space="0" w:color="auto"/>
        <w:bottom w:val="none" w:sz="0" w:space="0" w:color="auto"/>
        <w:right w:val="none" w:sz="0" w:space="0" w:color="auto"/>
      </w:divBdr>
    </w:div>
    <w:div w:id="170537058">
      <w:bodyDiv w:val="1"/>
      <w:marLeft w:val="0"/>
      <w:marRight w:val="0"/>
      <w:marTop w:val="0"/>
      <w:marBottom w:val="0"/>
      <w:divBdr>
        <w:top w:val="none" w:sz="0" w:space="0" w:color="auto"/>
        <w:left w:val="none" w:sz="0" w:space="0" w:color="auto"/>
        <w:bottom w:val="none" w:sz="0" w:space="0" w:color="auto"/>
        <w:right w:val="none" w:sz="0" w:space="0" w:color="auto"/>
      </w:divBdr>
    </w:div>
    <w:div w:id="212935365">
      <w:bodyDiv w:val="1"/>
      <w:marLeft w:val="0"/>
      <w:marRight w:val="0"/>
      <w:marTop w:val="0"/>
      <w:marBottom w:val="0"/>
      <w:divBdr>
        <w:top w:val="none" w:sz="0" w:space="0" w:color="auto"/>
        <w:left w:val="none" w:sz="0" w:space="0" w:color="auto"/>
        <w:bottom w:val="none" w:sz="0" w:space="0" w:color="auto"/>
        <w:right w:val="none" w:sz="0" w:space="0" w:color="auto"/>
      </w:divBdr>
    </w:div>
    <w:div w:id="213009364">
      <w:bodyDiv w:val="1"/>
      <w:marLeft w:val="0"/>
      <w:marRight w:val="0"/>
      <w:marTop w:val="0"/>
      <w:marBottom w:val="0"/>
      <w:divBdr>
        <w:top w:val="none" w:sz="0" w:space="0" w:color="auto"/>
        <w:left w:val="none" w:sz="0" w:space="0" w:color="auto"/>
        <w:bottom w:val="none" w:sz="0" w:space="0" w:color="auto"/>
        <w:right w:val="none" w:sz="0" w:space="0" w:color="auto"/>
      </w:divBdr>
    </w:div>
    <w:div w:id="222107074">
      <w:bodyDiv w:val="1"/>
      <w:marLeft w:val="0"/>
      <w:marRight w:val="0"/>
      <w:marTop w:val="0"/>
      <w:marBottom w:val="0"/>
      <w:divBdr>
        <w:top w:val="none" w:sz="0" w:space="0" w:color="auto"/>
        <w:left w:val="none" w:sz="0" w:space="0" w:color="auto"/>
        <w:bottom w:val="none" w:sz="0" w:space="0" w:color="auto"/>
        <w:right w:val="none" w:sz="0" w:space="0" w:color="auto"/>
      </w:divBdr>
    </w:div>
    <w:div w:id="254945689">
      <w:bodyDiv w:val="1"/>
      <w:marLeft w:val="0"/>
      <w:marRight w:val="0"/>
      <w:marTop w:val="0"/>
      <w:marBottom w:val="0"/>
      <w:divBdr>
        <w:top w:val="none" w:sz="0" w:space="0" w:color="auto"/>
        <w:left w:val="none" w:sz="0" w:space="0" w:color="auto"/>
        <w:bottom w:val="none" w:sz="0" w:space="0" w:color="auto"/>
        <w:right w:val="none" w:sz="0" w:space="0" w:color="auto"/>
      </w:divBdr>
    </w:div>
    <w:div w:id="255094910">
      <w:bodyDiv w:val="1"/>
      <w:marLeft w:val="0"/>
      <w:marRight w:val="0"/>
      <w:marTop w:val="0"/>
      <w:marBottom w:val="0"/>
      <w:divBdr>
        <w:top w:val="none" w:sz="0" w:space="0" w:color="auto"/>
        <w:left w:val="none" w:sz="0" w:space="0" w:color="auto"/>
        <w:bottom w:val="none" w:sz="0" w:space="0" w:color="auto"/>
        <w:right w:val="none" w:sz="0" w:space="0" w:color="auto"/>
      </w:divBdr>
    </w:div>
    <w:div w:id="278148396">
      <w:bodyDiv w:val="1"/>
      <w:marLeft w:val="0"/>
      <w:marRight w:val="0"/>
      <w:marTop w:val="0"/>
      <w:marBottom w:val="0"/>
      <w:divBdr>
        <w:top w:val="none" w:sz="0" w:space="0" w:color="auto"/>
        <w:left w:val="none" w:sz="0" w:space="0" w:color="auto"/>
        <w:bottom w:val="none" w:sz="0" w:space="0" w:color="auto"/>
        <w:right w:val="none" w:sz="0" w:space="0" w:color="auto"/>
      </w:divBdr>
    </w:div>
    <w:div w:id="444470794">
      <w:bodyDiv w:val="1"/>
      <w:marLeft w:val="0"/>
      <w:marRight w:val="0"/>
      <w:marTop w:val="0"/>
      <w:marBottom w:val="0"/>
      <w:divBdr>
        <w:top w:val="none" w:sz="0" w:space="0" w:color="auto"/>
        <w:left w:val="none" w:sz="0" w:space="0" w:color="auto"/>
        <w:bottom w:val="none" w:sz="0" w:space="0" w:color="auto"/>
        <w:right w:val="none" w:sz="0" w:space="0" w:color="auto"/>
      </w:divBdr>
    </w:div>
    <w:div w:id="741564835">
      <w:bodyDiv w:val="1"/>
      <w:marLeft w:val="0"/>
      <w:marRight w:val="0"/>
      <w:marTop w:val="0"/>
      <w:marBottom w:val="0"/>
      <w:divBdr>
        <w:top w:val="none" w:sz="0" w:space="0" w:color="auto"/>
        <w:left w:val="none" w:sz="0" w:space="0" w:color="auto"/>
        <w:bottom w:val="none" w:sz="0" w:space="0" w:color="auto"/>
        <w:right w:val="none" w:sz="0" w:space="0" w:color="auto"/>
      </w:divBdr>
    </w:div>
    <w:div w:id="887886105">
      <w:bodyDiv w:val="1"/>
      <w:marLeft w:val="0"/>
      <w:marRight w:val="0"/>
      <w:marTop w:val="0"/>
      <w:marBottom w:val="0"/>
      <w:divBdr>
        <w:top w:val="none" w:sz="0" w:space="0" w:color="auto"/>
        <w:left w:val="none" w:sz="0" w:space="0" w:color="auto"/>
        <w:bottom w:val="none" w:sz="0" w:space="0" w:color="auto"/>
        <w:right w:val="none" w:sz="0" w:space="0" w:color="auto"/>
      </w:divBdr>
    </w:div>
    <w:div w:id="945773073">
      <w:bodyDiv w:val="1"/>
      <w:marLeft w:val="0"/>
      <w:marRight w:val="0"/>
      <w:marTop w:val="0"/>
      <w:marBottom w:val="0"/>
      <w:divBdr>
        <w:top w:val="none" w:sz="0" w:space="0" w:color="auto"/>
        <w:left w:val="none" w:sz="0" w:space="0" w:color="auto"/>
        <w:bottom w:val="none" w:sz="0" w:space="0" w:color="auto"/>
        <w:right w:val="none" w:sz="0" w:space="0" w:color="auto"/>
      </w:divBdr>
    </w:div>
    <w:div w:id="968246312">
      <w:bodyDiv w:val="1"/>
      <w:marLeft w:val="0"/>
      <w:marRight w:val="0"/>
      <w:marTop w:val="0"/>
      <w:marBottom w:val="0"/>
      <w:divBdr>
        <w:top w:val="none" w:sz="0" w:space="0" w:color="auto"/>
        <w:left w:val="none" w:sz="0" w:space="0" w:color="auto"/>
        <w:bottom w:val="none" w:sz="0" w:space="0" w:color="auto"/>
        <w:right w:val="none" w:sz="0" w:space="0" w:color="auto"/>
      </w:divBdr>
    </w:div>
    <w:div w:id="973022149">
      <w:bodyDiv w:val="1"/>
      <w:marLeft w:val="0"/>
      <w:marRight w:val="0"/>
      <w:marTop w:val="0"/>
      <w:marBottom w:val="0"/>
      <w:divBdr>
        <w:top w:val="none" w:sz="0" w:space="0" w:color="auto"/>
        <w:left w:val="none" w:sz="0" w:space="0" w:color="auto"/>
        <w:bottom w:val="none" w:sz="0" w:space="0" w:color="auto"/>
        <w:right w:val="none" w:sz="0" w:space="0" w:color="auto"/>
      </w:divBdr>
    </w:div>
    <w:div w:id="1081366966">
      <w:bodyDiv w:val="1"/>
      <w:marLeft w:val="0"/>
      <w:marRight w:val="0"/>
      <w:marTop w:val="0"/>
      <w:marBottom w:val="0"/>
      <w:divBdr>
        <w:top w:val="none" w:sz="0" w:space="0" w:color="auto"/>
        <w:left w:val="none" w:sz="0" w:space="0" w:color="auto"/>
        <w:bottom w:val="none" w:sz="0" w:space="0" w:color="auto"/>
        <w:right w:val="none" w:sz="0" w:space="0" w:color="auto"/>
      </w:divBdr>
    </w:div>
    <w:div w:id="1139344503">
      <w:bodyDiv w:val="1"/>
      <w:marLeft w:val="0"/>
      <w:marRight w:val="0"/>
      <w:marTop w:val="0"/>
      <w:marBottom w:val="0"/>
      <w:divBdr>
        <w:top w:val="none" w:sz="0" w:space="0" w:color="auto"/>
        <w:left w:val="none" w:sz="0" w:space="0" w:color="auto"/>
        <w:bottom w:val="none" w:sz="0" w:space="0" w:color="auto"/>
        <w:right w:val="none" w:sz="0" w:space="0" w:color="auto"/>
      </w:divBdr>
    </w:div>
    <w:div w:id="1173954074">
      <w:bodyDiv w:val="1"/>
      <w:marLeft w:val="0"/>
      <w:marRight w:val="0"/>
      <w:marTop w:val="0"/>
      <w:marBottom w:val="0"/>
      <w:divBdr>
        <w:top w:val="none" w:sz="0" w:space="0" w:color="auto"/>
        <w:left w:val="none" w:sz="0" w:space="0" w:color="auto"/>
        <w:bottom w:val="none" w:sz="0" w:space="0" w:color="auto"/>
        <w:right w:val="none" w:sz="0" w:space="0" w:color="auto"/>
      </w:divBdr>
    </w:div>
    <w:div w:id="1233352971">
      <w:bodyDiv w:val="1"/>
      <w:marLeft w:val="0"/>
      <w:marRight w:val="0"/>
      <w:marTop w:val="0"/>
      <w:marBottom w:val="0"/>
      <w:divBdr>
        <w:top w:val="none" w:sz="0" w:space="0" w:color="auto"/>
        <w:left w:val="none" w:sz="0" w:space="0" w:color="auto"/>
        <w:bottom w:val="none" w:sz="0" w:space="0" w:color="auto"/>
        <w:right w:val="none" w:sz="0" w:space="0" w:color="auto"/>
      </w:divBdr>
    </w:div>
    <w:div w:id="1315912602">
      <w:bodyDiv w:val="1"/>
      <w:marLeft w:val="0"/>
      <w:marRight w:val="0"/>
      <w:marTop w:val="0"/>
      <w:marBottom w:val="0"/>
      <w:divBdr>
        <w:top w:val="none" w:sz="0" w:space="0" w:color="auto"/>
        <w:left w:val="none" w:sz="0" w:space="0" w:color="auto"/>
        <w:bottom w:val="none" w:sz="0" w:space="0" w:color="auto"/>
        <w:right w:val="none" w:sz="0" w:space="0" w:color="auto"/>
      </w:divBdr>
    </w:div>
    <w:div w:id="1443575950">
      <w:bodyDiv w:val="1"/>
      <w:marLeft w:val="0"/>
      <w:marRight w:val="0"/>
      <w:marTop w:val="0"/>
      <w:marBottom w:val="0"/>
      <w:divBdr>
        <w:top w:val="none" w:sz="0" w:space="0" w:color="auto"/>
        <w:left w:val="none" w:sz="0" w:space="0" w:color="auto"/>
        <w:bottom w:val="none" w:sz="0" w:space="0" w:color="auto"/>
        <w:right w:val="none" w:sz="0" w:space="0" w:color="auto"/>
      </w:divBdr>
    </w:div>
    <w:div w:id="1490056090">
      <w:bodyDiv w:val="1"/>
      <w:marLeft w:val="0"/>
      <w:marRight w:val="0"/>
      <w:marTop w:val="0"/>
      <w:marBottom w:val="0"/>
      <w:divBdr>
        <w:top w:val="none" w:sz="0" w:space="0" w:color="auto"/>
        <w:left w:val="none" w:sz="0" w:space="0" w:color="auto"/>
        <w:bottom w:val="none" w:sz="0" w:space="0" w:color="auto"/>
        <w:right w:val="none" w:sz="0" w:space="0" w:color="auto"/>
      </w:divBdr>
    </w:div>
    <w:div w:id="1538539892">
      <w:bodyDiv w:val="1"/>
      <w:marLeft w:val="0"/>
      <w:marRight w:val="0"/>
      <w:marTop w:val="0"/>
      <w:marBottom w:val="0"/>
      <w:divBdr>
        <w:top w:val="none" w:sz="0" w:space="0" w:color="auto"/>
        <w:left w:val="none" w:sz="0" w:space="0" w:color="auto"/>
        <w:bottom w:val="none" w:sz="0" w:space="0" w:color="auto"/>
        <w:right w:val="none" w:sz="0" w:space="0" w:color="auto"/>
      </w:divBdr>
    </w:div>
    <w:div w:id="1573270879">
      <w:bodyDiv w:val="1"/>
      <w:marLeft w:val="0"/>
      <w:marRight w:val="0"/>
      <w:marTop w:val="0"/>
      <w:marBottom w:val="0"/>
      <w:divBdr>
        <w:top w:val="none" w:sz="0" w:space="0" w:color="auto"/>
        <w:left w:val="none" w:sz="0" w:space="0" w:color="auto"/>
        <w:bottom w:val="none" w:sz="0" w:space="0" w:color="auto"/>
        <w:right w:val="none" w:sz="0" w:space="0" w:color="auto"/>
      </w:divBdr>
    </w:div>
    <w:div w:id="1713844966">
      <w:bodyDiv w:val="1"/>
      <w:marLeft w:val="0"/>
      <w:marRight w:val="0"/>
      <w:marTop w:val="0"/>
      <w:marBottom w:val="0"/>
      <w:divBdr>
        <w:top w:val="none" w:sz="0" w:space="0" w:color="auto"/>
        <w:left w:val="none" w:sz="0" w:space="0" w:color="auto"/>
        <w:bottom w:val="none" w:sz="0" w:space="0" w:color="auto"/>
        <w:right w:val="none" w:sz="0" w:space="0" w:color="auto"/>
      </w:divBdr>
    </w:div>
    <w:div w:id="1727336435">
      <w:bodyDiv w:val="1"/>
      <w:marLeft w:val="0"/>
      <w:marRight w:val="0"/>
      <w:marTop w:val="0"/>
      <w:marBottom w:val="0"/>
      <w:divBdr>
        <w:top w:val="none" w:sz="0" w:space="0" w:color="auto"/>
        <w:left w:val="none" w:sz="0" w:space="0" w:color="auto"/>
        <w:bottom w:val="none" w:sz="0" w:space="0" w:color="auto"/>
        <w:right w:val="none" w:sz="0" w:space="0" w:color="auto"/>
      </w:divBdr>
    </w:div>
    <w:div w:id="1795174420">
      <w:bodyDiv w:val="1"/>
      <w:marLeft w:val="0"/>
      <w:marRight w:val="0"/>
      <w:marTop w:val="0"/>
      <w:marBottom w:val="0"/>
      <w:divBdr>
        <w:top w:val="none" w:sz="0" w:space="0" w:color="auto"/>
        <w:left w:val="none" w:sz="0" w:space="0" w:color="auto"/>
        <w:bottom w:val="none" w:sz="0" w:space="0" w:color="auto"/>
        <w:right w:val="none" w:sz="0" w:space="0" w:color="auto"/>
      </w:divBdr>
    </w:div>
    <w:div w:id="1799688996">
      <w:bodyDiv w:val="1"/>
      <w:marLeft w:val="0"/>
      <w:marRight w:val="0"/>
      <w:marTop w:val="0"/>
      <w:marBottom w:val="0"/>
      <w:divBdr>
        <w:top w:val="none" w:sz="0" w:space="0" w:color="auto"/>
        <w:left w:val="none" w:sz="0" w:space="0" w:color="auto"/>
        <w:bottom w:val="none" w:sz="0" w:space="0" w:color="auto"/>
        <w:right w:val="none" w:sz="0" w:space="0" w:color="auto"/>
      </w:divBdr>
    </w:div>
    <w:div w:id="1860853902">
      <w:bodyDiv w:val="1"/>
      <w:marLeft w:val="0"/>
      <w:marRight w:val="0"/>
      <w:marTop w:val="0"/>
      <w:marBottom w:val="0"/>
      <w:divBdr>
        <w:top w:val="none" w:sz="0" w:space="0" w:color="auto"/>
        <w:left w:val="none" w:sz="0" w:space="0" w:color="auto"/>
        <w:bottom w:val="none" w:sz="0" w:space="0" w:color="auto"/>
        <w:right w:val="none" w:sz="0" w:space="0" w:color="auto"/>
      </w:divBdr>
    </w:div>
    <w:div w:id="1939291163">
      <w:bodyDiv w:val="1"/>
      <w:marLeft w:val="0"/>
      <w:marRight w:val="0"/>
      <w:marTop w:val="0"/>
      <w:marBottom w:val="0"/>
      <w:divBdr>
        <w:top w:val="none" w:sz="0" w:space="0" w:color="auto"/>
        <w:left w:val="none" w:sz="0" w:space="0" w:color="auto"/>
        <w:bottom w:val="none" w:sz="0" w:space="0" w:color="auto"/>
        <w:right w:val="none" w:sz="0" w:space="0" w:color="auto"/>
      </w:divBdr>
    </w:div>
    <w:div w:id="1949385215">
      <w:bodyDiv w:val="1"/>
      <w:marLeft w:val="0"/>
      <w:marRight w:val="0"/>
      <w:marTop w:val="0"/>
      <w:marBottom w:val="0"/>
      <w:divBdr>
        <w:top w:val="none" w:sz="0" w:space="0" w:color="auto"/>
        <w:left w:val="none" w:sz="0" w:space="0" w:color="auto"/>
        <w:bottom w:val="none" w:sz="0" w:space="0" w:color="auto"/>
        <w:right w:val="none" w:sz="0" w:space="0" w:color="auto"/>
      </w:divBdr>
    </w:div>
    <w:div w:id="1994023364">
      <w:bodyDiv w:val="1"/>
      <w:marLeft w:val="0"/>
      <w:marRight w:val="0"/>
      <w:marTop w:val="0"/>
      <w:marBottom w:val="0"/>
      <w:divBdr>
        <w:top w:val="none" w:sz="0" w:space="0" w:color="auto"/>
        <w:left w:val="none" w:sz="0" w:space="0" w:color="auto"/>
        <w:bottom w:val="none" w:sz="0" w:space="0" w:color="auto"/>
        <w:right w:val="none" w:sz="0" w:space="0" w:color="auto"/>
      </w:divBdr>
    </w:div>
    <w:div w:id="2039813019">
      <w:bodyDiv w:val="1"/>
      <w:marLeft w:val="0"/>
      <w:marRight w:val="0"/>
      <w:marTop w:val="0"/>
      <w:marBottom w:val="0"/>
      <w:divBdr>
        <w:top w:val="none" w:sz="0" w:space="0" w:color="auto"/>
        <w:left w:val="none" w:sz="0" w:space="0" w:color="auto"/>
        <w:bottom w:val="none" w:sz="0" w:space="0" w:color="auto"/>
        <w:right w:val="none" w:sz="0" w:space="0" w:color="auto"/>
      </w:divBdr>
    </w:div>
    <w:div w:id="2048329112">
      <w:bodyDiv w:val="1"/>
      <w:marLeft w:val="0"/>
      <w:marRight w:val="0"/>
      <w:marTop w:val="0"/>
      <w:marBottom w:val="0"/>
      <w:divBdr>
        <w:top w:val="none" w:sz="0" w:space="0" w:color="auto"/>
        <w:left w:val="none" w:sz="0" w:space="0" w:color="auto"/>
        <w:bottom w:val="none" w:sz="0" w:space="0" w:color="auto"/>
        <w:right w:val="none" w:sz="0" w:space="0" w:color="auto"/>
      </w:divBdr>
    </w:div>
    <w:div w:id="2122410100">
      <w:bodyDiv w:val="1"/>
      <w:marLeft w:val="0"/>
      <w:marRight w:val="0"/>
      <w:marTop w:val="0"/>
      <w:marBottom w:val="0"/>
      <w:divBdr>
        <w:top w:val="none" w:sz="0" w:space="0" w:color="auto"/>
        <w:left w:val="none" w:sz="0" w:space="0" w:color="auto"/>
        <w:bottom w:val="none" w:sz="0" w:space="0" w:color="auto"/>
        <w:right w:val="none" w:sz="0" w:space="0" w:color="auto"/>
      </w:divBdr>
    </w:div>
    <w:div w:id="212488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verpool.ac.uk/working/whyworkhere/familyfriendly/policies/carers/" TargetMode="External"/><Relationship Id="rId18" Type="http://schemas.openxmlformats.org/officeDocument/2006/relationships/hyperlink" Target="https://www.liverpool.ac.uk/studentsupport/staffhub/sexualassaul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liverpool.ac.uk/working/whyworkhere/familyfriendly/policies/fertility-treatment-support/" TargetMode="External"/><Relationship Id="rId17" Type="http://schemas.openxmlformats.org/officeDocument/2006/relationships/hyperlink" Target="https://www.liverpool.ac.uk/studentsupport/sexualassaul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erpool.ac.uk/intranet/hr/diversity-equality/policiesactionplans/equality,framewor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iv.ac.uk/intranet/hr/diversity-equality/gender/athenaswan/" TargetMode="External"/><Relationship Id="rId10" Type="http://schemas.openxmlformats.org/officeDocument/2006/relationships/image" Target="media/image3.jpeg"/><Relationship Id="rId19" Type="http://schemas.openxmlformats.org/officeDocument/2006/relationships/hyperlink" Target="https://www.liverpool.ac.uk/hr/diversityandequality/genderpayga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072DE-82F6-4468-A5C3-F0D9C79C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5231</Words>
  <Characters>29820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Mooney, Darren</dc:creator>
  <cp:lastModifiedBy>Mooney, Darren</cp:lastModifiedBy>
  <cp:revision>2</cp:revision>
  <cp:lastPrinted>2018-11-30T09:13:00Z</cp:lastPrinted>
  <dcterms:created xsi:type="dcterms:W3CDTF">2019-11-15T16:53:00Z</dcterms:created>
  <dcterms:modified xsi:type="dcterms:W3CDTF">2019-11-15T16:53:00Z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92206130</vt:i4>
  </property>
</Properties>
</file>